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1446"/>
        <w:gridCol w:w="8352"/>
      </w:tblGrid>
      <w:tr w:rsidR="00AB0D66" w:rsidTr="000E0CD1">
        <w:tc>
          <w:tcPr>
            <w:tcW w:w="1446" w:type="dxa"/>
          </w:tcPr>
          <w:p w:rsidR="00AB0D66" w:rsidRDefault="00AB0D66" w:rsidP="00AB0D66">
            <w:pPr>
              <w:tabs>
                <w:tab w:val="left" w:pos="142"/>
              </w:tabs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755895" cy="1086929"/>
                  <wp:effectExtent l="19050" t="0" r="6105" b="0"/>
                  <wp:docPr id="1" name="Рисунок 1" descr="http://www.studfiles.ru/html/2706/219/html_HcGB7DatO_.FIMu/htmlconvd-bQsc2Z_html_3e8df8e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studfiles.ru/html/2706/219/html_HcGB7DatO_.FIMu/htmlconvd-bQsc2Z_html_3e8df8e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9105" cy="1091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52" w:type="dxa"/>
          </w:tcPr>
          <w:p w:rsidR="00AB0D66" w:rsidRPr="000E0CD1" w:rsidRDefault="00AB0D66" w:rsidP="00AB0D66">
            <w:pPr>
              <w:tabs>
                <w:tab w:val="left" w:pos="142"/>
              </w:tabs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0E0CD1">
              <w:rPr>
                <w:rFonts w:ascii="Times New Roman" w:hAnsi="Times New Roman" w:cs="Times New Roman"/>
              </w:rPr>
              <w:t>М</w:t>
            </w:r>
            <w:r w:rsidR="000E0CD1" w:rsidRPr="000E0CD1">
              <w:rPr>
                <w:rFonts w:ascii="Times New Roman" w:hAnsi="Times New Roman" w:cs="Times New Roman"/>
              </w:rPr>
              <w:t>ИН</w:t>
            </w:r>
            <w:r w:rsidRPr="000E0CD1">
              <w:rPr>
                <w:rFonts w:ascii="Times New Roman" w:hAnsi="Times New Roman" w:cs="Times New Roman"/>
              </w:rPr>
              <w:t>ОБРНАУКИ РОССИИ</w:t>
            </w:r>
          </w:p>
          <w:p w:rsidR="00AB0D66" w:rsidRPr="000E0CD1" w:rsidRDefault="00AB0D66" w:rsidP="00AB0D66">
            <w:pPr>
              <w:tabs>
                <w:tab w:val="left" w:pos="142"/>
              </w:tabs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0E0CD1">
              <w:rPr>
                <w:rFonts w:ascii="Times New Roman" w:hAnsi="Times New Roman" w:cs="Times New Roman"/>
              </w:rPr>
              <w:t>Федеральное бюджетное образовательное учреждение</w:t>
            </w:r>
          </w:p>
          <w:p w:rsidR="00AB0D66" w:rsidRPr="000E0CD1" w:rsidRDefault="00AB0D66" w:rsidP="00AB0D66">
            <w:pPr>
              <w:tabs>
                <w:tab w:val="left" w:pos="142"/>
              </w:tabs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0E0CD1">
              <w:rPr>
                <w:rFonts w:ascii="Times New Roman" w:hAnsi="Times New Roman" w:cs="Times New Roman"/>
              </w:rPr>
              <w:t>Высшего профессионального образования</w:t>
            </w:r>
          </w:p>
          <w:p w:rsidR="00AB0D66" w:rsidRPr="000E0CD1" w:rsidRDefault="00AB0D66" w:rsidP="00AB0D66">
            <w:pPr>
              <w:tabs>
                <w:tab w:val="left" w:pos="142"/>
              </w:tabs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E0CD1">
              <w:rPr>
                <w:rFonts w:ascii="Times New Roman" w:hAnsi="Times New Roman" w:cs="Times New Roman"/>
              </w:rPr>
              <w:t>"Балтийский госуд</w:t>
            </w:r>
            <w:r w:rsidR="000E0CD1" w:rsidRPr="000E0CD1">
              <w:rPr>
                <w:rFonts w:ascii="Times New Roman" w:hAnsi="Times New Roman" w:cs="Times New Roman"/>
              </w:rPr>
              <w:t>арственный технический университет "ВОЕНМЕХ" им. Д.Ф. Устинова"</w:t>
            </w:r>
          </w:p>
        </w:tc>
      </w:tr>
    </w:tbl>
    <w:p w:rsidR="000E0CD1" w:rsidRDefault="000E0CD1" w:rsidP="00AB0D66">
      <w:pPr>
        <w:tabs>
          <w:tab w:val="left" w:pos="14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>Факультет</w:t>
      </w:r>
      <w:r w:rsidR="00BC120D">
        <w:rPr>
          <w:rFonts w:ascii="Times New Roman" w:hAnsi="Times New Roman" w:cs="Times New Roman"/>
          <w:sz w:val="24"/>
          <w:szCs w:val="24"/>
        </w:rPr>
        <w:t xml:space="preserve">       </w:t>
      </w:r>
      <w:r w:rsidR="00EC4A6B">
        <w:rPr>
          <w:rFonts w:ascii="Times New Roman" w:hAnsi="Times New Roman" w:cs="Times New Roman"/>
          <w:sz w:val="24"/>
          <w:szCs w:val="24"/>
        </w:rPr>
        <w:t>Е    "</w:t>
      </w:r>
      <w:r w:rsidR="00BC120D">
        <w:rPr>
          <w:rFonts w:ascii="Times New Roman" w:hAnsi="Times New Roman" w:cs="Times New Roman"/>
          <w:sz w:val="24"/>
          <w:szCs w:val="24"/>
        </w:rPr>
        <w:t>Оружие и системы вооружения"</w:t>
      </w:r>
      <w:r w:rsidR="00EC4A6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0CD1" w:rsidRDefault="00EC4A6B" w:rsidP="00AB0D66">
      <w:pPr>
        <w:tabs>
          <w:tab w:val="left" w:pos="14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Кафедра          </w:t>
      </w:r>
      <w:r w:rsidR="00BC120D">
        <w:rPr>
          <w:rFonts w:ascii="Times New Roman" w:hAnsi="Times New Roman" w:cs="Times New Roman"/>
          <w:sz w:val="24"/>
          <w:szCs w:val="24"/>
        </w:rPr>
        <w:t>Е7  "Механика деформируемого тела"</w:t>
      </w:r>
    </w:p>
    <w:p w:rsidR="00EC4A6B" w:rsidRDefault="00EC4A6B" w:rsidP="00AB0D66">
      <w:pPr>
        <w:tabs>
          <w:tab w:val="left" w:pos="14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Дисциплина</w:t>
      </w:r>
      <w:r w:rsidR="00BC120D">
        <w:rPr>
          <w:rFonts w:ascii="Times New Roman" w:hAnsi="Times New Roman" w:cs="Times New Roman"/>
          <w:sz w:val="24"/>
          <w:szCs w:val="24"/>
        </w:rPr>
        <w:t xml:space="preserve">          "Вычислительная механика"</w:t>
      </w:r>
    </w:p>
    <w:p w:rsidR="00AF4477" w:rsidRDefault="00AF4477" w:rsidP="00AB0D66">
      <w:pPr>
        <w:tabs>
          <w:tab w:val="left" w:pos="14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F4477" w:rsidRDefault="00AF4477" w:rsidP="00AB0D66">
      <w:pPr>
        <w:tabs>
          <w:tab w:val="left" w:pos="142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C120D" w:rsidRPr="00630EF7" w:rsidRDefault="00BC120D" w:rsidP="00AF4477">
      <w:pPr>
        <w:tabs>
          <w:tab w:val="left" w:pos="142"/>
        </w:tabs>
        <w:spacing w:line="36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630EF7">
        <w:rPr>
          <w:rFonts w:ascii="Times New Roman" w:hAnsi="Times New Roman" w:cs="Times New Roman"/>
          <w:sz w:val="32"/>
          <w:szCs w:val="32"/>
        </w:rPr>
        <w:t>КУРСОВАЯ РАБОТА</w:t>
      </w:r>
    </w:p>
    <w:p w:rsidR="00AF4477" w:rsidRDefault="00AF4477" w:rsidP="00BC120D">
      <w:pPr>
        <w:tabs>
          <w:tab w:val="left" w:pos="142"/>
        </w:tabs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AF4477" w:rsidRDefault="00AF4477" w:rsidP="00BC120D">
      <w:pPr>
        <w:tabs>
          <w:tab w:val="left" w:pos="142"/>
        </w:tabs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AF4477" w:rsidRDefault="00AF4477" w:rsidP="00BC120D">
      <w:pPr>
        <w:tabs>
          <w:tab w:val="left" w:pos="142"/>
        </w:tabs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AF4477" w:rsidRDefault="00AF4477" w:rsidP="00BC120D">
      <w:pPr>
        <w:tabs>
          <w:tab w:val="left" w:pos="142"/>
        </w:tabs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Выполнил студент группы Е123:</w:t>
      </w:r>
    </w:p>
    <w:p w:rsidR="00BC120D" w:rsidRDefault="00BC120D" w:rsidP="00BC120D">
      <w:pPr>
        <w:tabs>
          <w:tab w:val="left" w:pos="142"/>
        </w:tabs>
        <w:spacing w:line="36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Васильев Б.М.</w:t>
      </w:r>
      <w:r w:rsidR="00AF4477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BC120D" w:rsidRPr="00AF4477" w:rsidRDefault="00BC120D" w:rsidP="00BC120D">
      <w:pPr>
        <w:tabs>
          <w:tab w:val="left" w:pos="142"/>
        </w:tabs>
        <w:spacing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AF4477">
        <w:rPr>
          <w:rFonts w:ascii="Times New Roman" w:hAnsi="Times New Roman" w:cs="Times New Roman"/>
          <w:b/>
          <w:sz w:val="24"/>
          <w:szCs w:val="24"/>
        </w:rPr>
        <w:t>Руководитель</w:t>
      </w:r>
    </w:p>
    <w:p w:rsidR="00BC120D" w:rsidRDefault="00BC120D" w:rsidP="00AF4477">
      <w:pPr>
        <w:tabs>
          <w:tab w:val="left" w:pos="142"/>
        </w:tabs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Павлов А.С.</w:t>
      </w:r>
      <w:r w:rsidR="00AF4477">
        <w:rPr>
          <w:rFonts w:ascii="Times New Roman" w:hAnsi="Times New Roman" w:cs="Times New Roman"/>
          <w:sz w:val="24"/>
          <w:szCs w:val="24"/>
        </w:rPr>
        <w:t xml:space="preserve">   _________</w:t>
      </w:r>
    </w:p>
    <w:p w:rsidR="00AF4477" w:rsidRDefault="00AF4477" w:rsidP="00AF4477">
      <w:pPr>
        <w:tabs>
          <w:tab w:val="left" w:pos="142"/>
        </w:tabs>
        <w:spacing w:line="240" w:lineRule="auto"/>
        <w:jc w:val="right"/>
        <w:rPr>
          <w:rFonts w:ascii="Times New Roman" w:hAnsi="Times New Roman" w:cs="Times New Roman"/>
          <w:sz w:val="18"/>
          <w:szCs w:val="18"/>
        </w:rPr>
      </w:pPr>
      <w:r w:rsidRPr="00AF4477">
        <w:rPr>
          <w:rFonts w:ascii="Times New Roman" w:hAnsi="Times New Roman" w:cs="Times New Roman"/>
          <w:sz w:val="18"/>
          <w:szCs w:val="18"/>
        </w:rPr>
        <w:t>Подпись</w:t>
      </w:r>
    </w:p>
    <w:p w:rsidR="00AF4477" w:rsidRDefault="00AF4477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F4477" w:rsidRDefault="00AF4477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F4477" w:rsidRDefault="00AF4477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30EF7" w:rsidRDefault="00630EF7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30EF7" w:rsidRDefault="00630EF7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30EF7" w:rsidRDefault="00630EF7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F4477" w:rsidRDefault="000519B5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Санкт-Петербург 201</w:t>
      </w:r>
      <w:r>
        <w:rPr>
          <w:rFonts w:ascii="Times New Roman" w:hAnsi="Times New Roman" w:cs="Times New Roman"/>
          <w:sz w:val="24"/>
          <w:szCs w:val="24"/>
          <w:lang w:val="en-US"/>
        </w:rPr>
        <w:t>8</w:t>
      </w:r>
      <w:r w:rsidR="00AF4477">
        <w:rPr>
          <w:rFonts w:ascii="Times New Roman" w:hAnsi="Times New Roman" w:cs="Times New Roman"/>
          <w:sz w:val="24"/>
          <w:szCs w:val="24"/>
        </w:rPr>
        <w:t>г.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5543090"/>
        <w:docPartObj>
          <w:docPartGallery w:val="Table of Contents"/>
          <w:docPartUnique/>
        </w:docPartObj>
      </w:sdtPr>
      <w:sdtContent>
        <w:p w:rsidR="00AF4477" w:rsidRDefault="00191A79">
          <w:pPr>
            <w:pStyle w:val="a6"/>
          </w:pPr>
          <w:r>
            <w:t>Содержание</w:t>
          </w:r>
        </w:p>
        <w:p w:rsidR="00567BE8" w:rsidRDefault="00626FC5">
          <w:pPr>
            <w:pStyle w:val="11"/>
            <w:tabs>
              <w:tab w:val="right" w:leader="dot" w:pos="9572"/>
            </w:tabs>
            <w:rPr>
              <w:noProof/>
            </w:rPr>
          </w:pPr>
          <w:r>
            <w:fldChar w:fldCharType="begin"/>
          </w:r>
          <w:r w:rsidR="006548A1">
            <w:instrText xml:space="preserve"> TOC \o "1-3" \h \z \u </w:instrText>
          </w:r>
          <w:r>
            <w:fldChar w:fldCharType="separate"/>
          </w:r>
          <w:hyperlink w:anchor="_Toc439099561" w:history="1">
            <w:r w:rsidR="00567BE8" w:rsidRPr="0060130F">
              <w:rPr>
                <w:rStyle w:val="aa"/>
                <w:rFonts w:ascii="Times New Roman" w:hAnsi="Times New Roman" w:cs="Times New Roman"/>
                <w:noProof/>
              </w:rPr>
              <w:t>1.Постановка задачи.</w:t>
            </w:r>
            <w:r w:rsidR="00567BE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67BE8">
              <w:rPr>
                <w:noProof/>
                <w:webHidden/>
              </w:rPr>
              <w:instrText xml:space="preserve"> PAGEREF _Toc439099561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67BE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67BE8" w:rsidRDefault="00626FC5">
          <w:pPr>
            <w:pStyle w:val="11"/>
            <w:tabs>
              <w:tab w:val="right" w:leader="dot" w:pos="9572"/>
            </w:tabs>
            <w:rPr>
              <w:noProof/>
            </w:rPr>
          </w:pPr>
          <w:hyperlink w:anchor="_Toc439099562" w:history="1">
            <w:r w:rsidR="00567BE8" w:rsidRPr="0060130F">
              <w:rPr>
                <w:rStyle w:val="aa"/>
                <w:rFonts w:ascii="Times New Roman" w:hAnsi="Times New Roman" w:cs="Times New Roman"/>
                <w:noProof/>
              </w:rPr>
              <w:t>2. Виды используемых конечных элементов.</w:t>
            </w:r>
            <w:r w:rsidR="00567BE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67BE8">
              <w:rPr>
                <w:noProof/>
                <w:webHidden/>
              </w:rPr>
              <w:instrText xml:space="preserve"> PAGEREF _Toc439099562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67BE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67BE8" w:rsidRDefault="00626FC5">
          <w:pPr>
            <w:pStyle w:val="11"/>
            <w:tabs>
              <w:tab w:val="right" w:leader="dot" w:pos="9572"/>
            </w:tabs>
            <w:rPr>
              <w:noProof/>
            </w:rPr>
          </w:pPr>
          <w:hyperlink w:anchor="_Toc439099563" w:history="1">
            <w:r w:rsidR="00567BE8" w:rsidRPr="0060130F">
              <w:rPr>
                <w:rStyle w:val="aa"/>
                <w:rFonts w:ascii="Times New Roman" w:hAnsi="Times New Roman" w:cs="Times New Roman"/>
                <w:noProof/>
              </w:rPr>
              <w:t>3. Реакция бака с жидкостью на действие массовых сил</w:t>
            </w:r>
            <w:r w:rsidR="00567BE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67BE8">
              <w:rPr>
                <w:noProof/>
                <w:webHidden/>
              </w:rPr>
              <w:instrText xml:space="preserve"> PAGEREF _Toc439099563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67BE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67BE8" w:rsidRDefault="00626FC5">
          <w:pPr>
            <w:pStyle w:val="11"/>
            <w:tabs>
              <w:tab w:val="right" w:leader="dot" w:pos="9572"/>
            </w:tabs>
            <w:rPr>
              <w:noProof/>
            </w:rPr>
          </w:pPr>
          <w:hyperlink w:anchor="_Toc439099564" w:history="1">
            <w:r w:rsidR="00567BE8" w:rsidRPr="0060130F">
              <w:rPr>
                <w:rStyle w:val="aa"/>
                <w:rFonts w:ascii="Times New Roman" w:hAnsi="Times New Roman" w:cs="Times New Roman"/>
                <w:noProof/>
              </w:rPr>
              <w:t>4. Реакция бака с жидкостью на внутреннее давление на стенки резервуара(бака)</w:t>
            </w:r>
            <w:r w:rsidR="00567BE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67BE8">
              <w:rPr>
                <w:noProof/>
                <w:webHidden/>
              </w:rPr>
              <w:instrText xml:space="preserve"> PAGEREF _Toc439099564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67BE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67BE8" w:rsidRDefault="00626FC5">
          <w:pPr>
            <w:pStyle w:val="11"/>
            <w:tabs>
              <w:tab w:val="right" w:leader="dot" w:pos="9572"/>
            </w:tabs>
            <w:rPr>
              <w:noProof/>
            </w:rPr>
          </w:pPr>
          <w:hyperlink w:anchor="_Toc439099565" w:history="1">
            <w:r w:rsidR="00567BE8" w:rsidRPr="0060130F">
              <w:rPr>
                <w:rStyle w:val="aa"/>
                <w:rFonts w:ascii="Times New Roman" w:hAnsi="Times New Roman" w:cs="Times New Roman"/>
                <w:noProof/>
              </w:rPr>
              <w:t>5. Определение собственных частот и форм колебаний бака с жидкостью.</w:t>
            </w:r>
            <w:r w:rsidR="00567BE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67BE8">
              <w:rPr>
                <w:noProof/>
                <w:webHidden/>
              </w:rPr>
              <w:instrText xml:space="preserve"> PAGEREF _Toc439099565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67BE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67BE8" w:rsidRDefault="00626FC5">
          <w:pPr>
            <w:pStyle w:val="11"/>
            <w:tabs>
              <w:tab w:val="right" w:leader="dot" w:pos="9572"/>
            </w:tabs>
            <w:rPr>
              <w:noProof/>
            </w:rPr>
          </w:pPr>
          <w:hyperlink w:anchor="_Toc439099566" w:history="1">
            <w:r w:rsidR="00567BE8" w:rsidRPr="0060130F">
              <w:rPr>
                <w:rStyle w:val="aa"/>
                <w:rFonts w:ascii="Times New Roman" w:hAnsi="Times New Roman" w:cs="Times New Roman"/>
                <w:noProof/>
              </w:rPr>
              <w:t>6. Устойчивость под действием массовых сил</w:t>
            </w:r>
            <w:r w:rsidR="00567BE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67BE8">
              <w:rPr>
                <w:noProof/>
                <w:webHidden/>
              </w:rPr>
              <w:instrText xml:space="preserve"> PAGEREF _Toc439099566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67BE8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67BE8" w:rsidRDefault="00626FC5">
          <w:pPr>
            <w:pStyle w:val="11"/>
            <w:tabs>
              <w:tab w:val="right" w:leader="dot" w:pos="9572"/>
            </w:tabs>
            <w:rPr>
              <w:noProof/>
            </w:rPr>
          </w:pPr>
          <w:hyperlink w:anchor="_Toc439099567" w:history="1">
            <w:r w:rsidR="00567BE8" w:rsidRPr="0060130F">
              <w:rPr>
                <w:rStyle w:val="aa"/>
                <w:rFonts w:ascii="Times New Roman" w:hAnsi="Times New Roman" w:cs="Times New Roman"/>
                <w:noProof/>
              </w:rPr>
              <w:t>Список использованной литературы</w:t>
            </w:r>
            <w:r w:rsidR="00567BE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567BE8">
              <w:rPr>
                <w:noProof/>
                <w:webHidden/>
              </w:rPr>
              <w:instrText xml:space="preserve"> PAGEREF _Toc439099567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567BE8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AF4477" w:rsidRDefault="00626FC5">
          <w:r>
            <w:fldChar w:fldCharType="end"/>
          </w:r>
        </w:p>
      </w:sdtContent>
    </w:sdt>
    <w:p w:rsidR="00AF4477" w:rsidRPr="00AF4477" w:rsidRDefault="00AF4477" w:rsidP="00AF4477">
      <w:pPr>
        <w:tabs>
          <w:tab w:val="left" w:pos="142"/>
        </w:tabs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F4477" w:rsidRDefault="00AF4477" w:rsidP="008A3623">
      <w:pPr>
        <w:pStyle w:val="1"/>
        <w:spacing w:line="3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bookmarkStart w:id="0" w:name="_Toc439099561"/>
      <w:r w:rsidR="00666AF4">
        <w:rPr>
          <w:rFonts w:ascii="Times New Roman" w:hAnsi="Times New Roman" w:cs="Times New Roman"/>
          <w:sz w:val="24"/>
          <w:szCs w:val="24"/>
        </w:rPr>
        <w:lastRenderedPageBreak/>
        <w:t>1.</w:t>
      </w:r>
      <w:r>
        <w:rPr>
          <w:rFonts w:ascii="Times New Roman" w:hAnsi="Times New Roman" w:cs="Times New Roman"/>
          <w:sz w:val="24"/>
          <w:szCs w:val="24"/>
        </w:rPr>
        <w:t>Постановка задачи</w:t>
      </w:r>
      <w:r w:rsidR="00666AF4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:rsidR="00AA7712" w:rsidRDefault="00AA7712" w:rsidP="008A3623">
      <w:pPr>
        <w:spacing w:before="480" w:line="3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качестве объекта для расчета берется стальной цилиндрический бак с жидкостью с заданным свойствами. На основании бака имеются опоры. </w:t>
      </w:r>
    </w:p>
    <w:p w:rsidR="00AA7712" w:rsidRDefault="00AA7712" w:rsidP="008A3623">
      <w:pPr>
        <w:spacing w:before="480" w:line="3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Поставленной задачами являются:</w:t>
      </w:r>
    </w:p>
    <w:p w:rsidR="00AA7712" w:rsidRDefault="00AA7712" w:rsidP="008A3623">
      <w:pPr>
        <w:pStyle w:val="a7"/>
        <w:numPr>
          <w:ilvl w:val="0"/>
          <w:numId w:val="1"/>
        </w:num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Реакция бака с жидкостью на действие</w:t>
      </w:r>
      <w:r w:rsidRPr="00AA7712">
        <w:rPr>
          <w:rFonts w:ascii="Times New Roman" w:hAnsi="Times New Roman" w:cs="Times New Roman"/>
          <w:sz w:val="24"/>
          <w:szCs w:val="24"/>
        </w:rPr>
        <w:t xml:space="preserve"> массовых сил</w:t>
      </w:r>
    </w:p>
    <w:p w:rsidR="00AA7712" w:rsidRDefault="00AA7712" w:rsidP="008A3623">
      <w:pPr>
        <w:pStyle w:val="a7"/>
        <w:numPr>
          <w:ilvl w:val="0"/>
          <w:numId w:val="1"/>
        </w:num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Реакция бака с жидкостью на внутреннее давление на стенки резервуара(бака)</w:t>
      </w:r>
    </w:p>
    <w:p w:rsidR="00AA7712" w:rsidRDefault="00AA7712" w:rsidP="008A3623">
      <w:pPr>
        <w:pStyle w:val="a7"/>
        <w:numPr>
          <w:ilvl w:val="0"/>
          <w:numId w:val="1"/>
        </w:num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Определение собственных частот и форм колебаний бака с жидкостью</w:t>
      </w:r>
    </w:p>
    <w:p w:rsidR="00AA7712" w:rsidRDefault="002950F4" w:rsidP="008A3623">
      <w:pPr>
        <w:pStyle w:val="a7"/>
        <w:numPr>
          <w:ilvl w:val="0"/>
          <w:numId w:val="1"/>
        </w:num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Расчет устойчивости бака под действием массовых сил</w:t>
      </w:r>
    </w:p>
    <w:p w:rsidR="002950F4" w:rsidRDefault="002950F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94248" cy="2328563"/>
            <wp:effectExtent l="19050" t="0" r="1652" b="0"/>
            <wp:docPr id="4" name="Рисунок 4" descr="D:\УЧЕБА УНИВЕР\7 семестр\Вычмех\Услов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УЧЕБА УНИВЕР\7 семестр\Вычмех\Условие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1101" cy="23315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50F4" w:rsidRPr="002950F4" w:rsidRDefault="002950F4" w:rsidP="008A3623">
      <w:pPr>
        <w:spacing w:before="480" w:line="30" w:lineRule="atLeast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 1.1 </w:t>
      </w:r>
      <w:r w:rsidR="007F41D1">
        <w:rPr>
          <w:rFonts w:ascii="Times New Roman" w:hAnsi="Times New Roman" w:cs="Times New Roman"/>
          <w:sz w:val="24"/>
          <w:szCs w:val="24"/>
        </w:rPr>
        <w:t>Схема бака</w:t>
      </w:r>
    </w:p>
    <w:p w:rsidR="007F41D1" w:rsidRDefault="002950F4" w:rsidP="008A3623">
      <w:pPr>
        <w:spacing w:before="480" w:line="30" w:lineRule="atLeast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99804" cy="1820907"/>
            <wp:effectExtent l="19050" t="0" r="5296" b="0"/>
            <wp:docPr id="2" name="Рисунок 5" descr="D:\УЧЕБА УНИВЕР\7 семестр\Вычмех\Условие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УЧЕБА УНИВЕР\7 семестр\Вычмех\Условие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577" cy="1822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623" w:rsidRDefault="007F41D1" w:rsidP="008A3623">
      <w:pPr>
        <w:spacing w:before="480" w:line="30" w:lineRule="atLeast"/>
        <w:ind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 1.2 Схема бака(боковая проекция)</w:t>
      </w:r>
      <w:r w:rsidR="00AA7712">
        <w:rPr>
          <w:rFonts w:ascii="Times New Roman" w:hAnsi="Times New Roman" w:cs="Times New Roman"/>
          <w:sz w:val="24"/>
          <w:szCs w:val="24"/>
        </w:rPr>
        <w:br/>
      </w:r>
    </w:p>
    <w:p w:rsidR="00AA7712" w:rsidRDefault="00666AF4" w:rsidP="008A3623">
      <w:pPr>
        <w:pStyle w:val="1"/>
        <w:rPr>
          <w:rFonts w:ascii="Times New Roman" w:hAnsi="Times New Roman" w:cs="Times New Roman"/>
          <w:sz w:val="24"/>
          <w:szCs w:val="24"/>
        </w:rPr>
      </w:pPr>
      <w:bookmarkStart w:id="1" w:name="_Toc439099562"/>
      <w:r>
        <w:rPr>
          <w:rFonts w:ascii="Times New Roman" w:hAnsi="Times New Roman" w:cs="Times New Roman"/>
          <w:sz w:val="24"/>
          <w:szCs w:val="24"/>
        </w:rPr>
        <w:lastRenderedPageBreak/>
        <w:t>2.</w:t>
      </w:r>
      <w:r w:rsidR="008A3623">
        <w:rPr>
          <w:rFonts w:ascii="Times New Roman" w:hAnsi="Times New Roman" w:cs="Times New Roman"/>
          <w:sz w:val="24"/>
          <w:szCs w:val="24"/>
        </w:rPr>
        <w:t xml:space="preserve"> Виды используемых конечных элементов.</w:t>
      </w:r>
      <w:bookmarkEnd w:id="1"/>
    </w:p>
    <w:p w:rsidR="00BF5CD5" w:rsidRDefault="00BF5CD5" w:rsidP="008A3623">
      <w:pPr>
        <w:spacing w:before="480" w:line="3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решения задачи используется пакет программного обеспечения </w:t>
      </w:r>
      <w:r>
        <w:rPr>
          <w:rFonts w:ascii="Times New Roman" w:hAnsi="Times New Roman" w:cs="Times New Roman"/>
          <w:sz w:val="24"/>
          <w:szCs w:val="24"/>
          <w:lang w:val="en-US"/>
        </w:rPr>
        <w:t>ANSYS</w:t>
      </w:r>
      <w:r w:rsidRPr="00BF5CD5">
        <w:rPr>
          <w:rFonts w:ascii="Times New Roman" w:hAnsi="Times New Roman" w:cs="Times New Roman"/>
          <w:sz w:val="24"/>
          <w:szCs w:val="24"/>
        </w:rPr>
        <w:t xml:space="preserve"> 2011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F5CD5" w:rsidRDefault="00BF5CD5" w:rsidP="008A3623">
      <w:pPr>
        <w:spacing w:before="480" w:line="30" w:lineRule="atLeast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После построения модели бака с жидкостью необходимо разбить данную модель на конечные элементы. </w:t>
      </w:r>
      <w:r w:rsidR="00493508">
        <w:rPr>
          <w:rFonts w:ascii="Times New Roman" w:hAnsi="Times New Roman" w:cs="Times New Roman"/>
          <w:sz w:val="24"/>
          <w:szCs w:val="24"/>
        </w:rPr>
        <w:t>В данной работе используются 3</w:t>
      </w:r>
      <w:r>
        <w:rPr>
          <w:rFonts w:ascii="Times New Roman" w:hAnsi="Times New Roman" w:cs="Times New Roman"/>
          <w:sz w:val="24"/>
          <w:szCs w:val="24"/>
        </w:rPr>
        <w:t xml:space="preserve"> вида конечных элементов:</w:t>
      </w:r>
    </w:p>
    <w:p w:rsidR="00493508" w:rsidRDefault="00AD46AA" w:rsidP="008A3623">
      <w:pPr>
        <w:pStyle w:val="a9"/>
        <w:shd w:val="clear" w:color="auto" w:fill="FFFFFF"/>
        <w:spacing w:before="480" w:beforeAutospacing="0" w:line="30" w:lineRule="atLeast"/>
        <w:rPr>
          <w:color w:val="000000"/>
        </w:rPr>
      </w:pPr>
      <w:r w:rsidRPr="00AD46AA">
        <w:t xml:space="preserve">1. </w:t>
      </w:r>
      <w:r w:rsidR="00BF5CD5" w:rsidRPr="00493508">
        <w:rPr>
          <w:lang w:val="en-US"/>
        </w:rPr>
        <w:t>Shell</w:t>
      </w:r>
      <w:r w:rsidR="00BF5CD5" w:rsidRPr="00493508">
        <w:t xml:space="preserve"> </w:t>
      </w:r>
      <w:r>
        <w:t>9</w:t>
      </w:r>
      <w:r w:rsidRPr="00AD46AA">
        <w:t>3</w:t>
      </w:r>
      <w:r w:rsidR="00776BE4" w:rsidRPr="00493508">
        <w:t>(оболочка</w:t>
      </w:r>
      <w:r w:rsidR="00493508">
        <w:t xml:space="preserve"> с 8-ю узлами</w:t>
      </w:r>
      <w:r w:rsidR="00776BE4" w:rsidRPr="00493508">
        <w:t>)</w:t>
      </w:r>
      <w:r w:rsidR="00493508">
        <w:br/>
      </w:r>
      <w:r w:rsidR="00493508">
        <w:rPr>
          <w:color w:val="000000"/>
        </w:rPr>
        <w:t>Данный элемент о</w:t>
      </w:r>
      <w:r w:rsidR="00493508" w:rsidRPr="00493508">
        <w:rPr>
          <w:color w:val="000000"/>
        </w:rPr>
        <w:t>бычно используется для моделирования искривленных оболочек. Элемент имеет шесть степеней свободы в каждом узле: перемещения в направлении осей X, Y и Z узловой системы координат и повороты вокруг осей X, Y и Z узловой системы координат. Вид перемещений является квадратичным в обоих направлениях в плоскости элемента. Элемент имеет свойства пластичности, изменения жесткости при приложении нагрузок, больших перемещений и больших деформаций.</w:t>
      </w:r>
    </w:p>
    <w:p w:rsidR="00AD46AA" w:rsidRDefault="00AD46AA" w:rsidP="008A3623">
      <w:pPr>
        <w:pStyle w:val="a9"/>
        <w:shd w:val="clear" w:color="auto" w:fill="FFFFFF"/>
        <w:spacing w:before="480" w:beforeAutospacing="0" w:after="0" w:line="30" w:lineRule="atLeast"/>
        <w:rPr>
          <w:color w:val="000000"/>
        </w:rPr>
      </w:pPr>
      <w:r>
        <w:rPr>
          <w:noProof/>
        </w:rPr>
        <w:drawing>
          <wp:inline distT="0" distB="0" distL="0" distR="0">
            <wp:extent cx="4477385" cy="2587625"/>
            <wp:effectExtent l="19050" t="0" r="0" b="0"/>
            <wp:docPr id="12" name="Рисунок 12" descr="http://mostreal.sk/html/elem_55/graphics/ES4-30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mostreal.sk/html/elem_55/graphics/ES4-302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385" cy="258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6AA" w:rsidRPr="00AD46AA" w:rsidRDefault="00AD46AA" w:rsidP="008A3623">
      <w:pPr>
        <w:pStyle w:val="a9"/>
        <w:shd w:val="clear" w:color="auto" w:fill="FFFFFF"/>
        <w:spacing w:before="480" w:beforeAutospacing="0" w:after="0" w:line="30" w:lineRule="atLeast"/>
        <w:jc w:val="center"/>
        <w:rPr>
          <w:color w:val="000000"/>
        </w:rPr>
      </w:pPr>
      <w:r>
        <w:rPr>
          <w:color w:val="000000"/>
        </w:rPr>
        <w:t xml:space="preserve">Рис.2.1 Вид элемента </w:t>
      </w:r>
      <w:r>
        <w:rPr>
          <w:color w:val="000000"/>
          <w:lang w:val="en-US"/>
        </w:rPr>
        <w:t>SHELL</w:t>
      </w:r>
      <w:r w:rsidRPr="00AD46AA">
        <w:rPr>
          <w:color w:val="000000"/>
        </w:rPr>
        <w:t>93</w:t>
      </w:r>
    </w:p>
    <w:p w:rsidR="00AD46AA" w:rsidRPr="00AD46AA" w:rsidRDefault="00AD46AA" w:rsidP="008A3623">
      <w:pPr>
        <w:pStyle w:val="a9"/>
        <w:shd w:val="clear" w:color="auto" w:fill="FFFFFF"/>
        <w:spacing w:before="480" w:beforeAutospacing="0" w:after="0" w:line="30" w:lineRule="atLeast"/>
      </w:pPr>
      <w:r w:rsidRPr="00AD46AA">
        <w:t xml:space="preserve">2. </w:t>
      </w:r>
      <w:r w:rsidR="00BF5CD5" w:rsidRPr="00493508">
        <w:rPr>
          <w:lang w:val="en-US"/>
        </w:rPr>
        <w:t>Solid</w:t>
      </w:r>
      <w:r w:rsidR="00BF5CD5" w:rsidRPr="00493508">
        <w:t xml:space="preserve"> 95</w:t>
      </w:r>
      <w:r w:rsidR="00776BE4" w:rsidRPr="00493508">
        <w:t xml:space="preserve"> (объемный двадцати узловой конечный элемент)</w:t>
      </w:r>
    </w:p>
    <w:p w:rsidR="00AD46AA" w:rsidRPr="00AD46AA" w:rsidRDefault="00AD46AA" w:rsidP="008A3623">
      <w:pPr>
        <w:pStyle w:val="a9"/>
        <w:shd w:val="clear" w:color="auto" w:fill="FFFFFF"/>
        <w:spacing w:before="480" w:beforeAutospacing="0" w:line="30" w:lineRule="atLeast"/>
        <w:jc w:val="both"/>
      </w:pPr>
      <w:r w:rsidRPr="00413B2C">
        <w:rPr>
          <w:color w:val="000000"/>
        </w:rPr>
        <w:t>Элемент SOLID95 является квадратичной версией объемного (3D) элемента задач МДТТ SOLID45, имеющего восемь узлов. Элемент SOLID95 в состоянии использовать нерегулярную форму сетки без потери точности. Элемент SOLID95 имеет совместные формы перемещений и в состоянии описывать модели с искривленными границами.</w:t>
      </w:r>
    </w:p>
    <w:p w:rsidR="00AD46AA" w:rsidRDefault="00AD46AA" w:rsidP="008A3623">
      <w:pPr>
        <w:pStyle w:val="a9"/>
        <w:shd w:val="clear" w:color="auto" w:fill="FFFFFF"/>
        <w:spacing w:before="480" w:beforeAutospacing="0" w:line="30" w:lineRule="atLeast"/>
        <w:jc w:val="both"/>
        <w:rPr>
          <w:color w:val="000000"/>
          <w:lang w:val="en-US"/>
        </w:rPr>
      </w:pPr>
      <w:r w:rsidRPr="00413B2C">
        <w:rPr>
          <w:color w:val="000000"/>
        </w:rPr>
        <w:t xml:space="preserve">Элемент определяется двадцатью узлами, имеющими три степени свободы в каждом узле: перемещения в направлении осей X, Y и Z узловой системы координат. Элемент может иметь произвольную ориентацию в пространстве. Элемент SOLID95 имеет свойства пластичности, ползучести, радиационного набухания, изменения жесткости при приложении </w:t>
      </w:r>
      <w:r w:rsidRPr="00413B2C">
        <w:rPr>
          <w:color w:val="000000"/>
        </w:rPr>
        <w:lastRenderedPageBreak/>
        <w:t>нагрузок, больших перемещений и больших деформаций. Для контроля вывода данных имеются специальные опции.</w:t>
      </w:r>
    </w:p>
    <w:p w:rsidR="00AD46AA" w:rsidRDefault="00AD46AA" w:rsidP="008A3623">
      <w:pPr>
        <w:pStyle w:val="a9"/>
        <w:shd w:val="clear" w:color="auto" w:fill="FFFFFF"/>
        <w:spacing w:before="480" w:beforeAutospacing="0" w:line="30" w:lineRule="atLeast"/>
        <w:rPr>
          <w:color w:val="000000"/>
          <w:lang w:val="en-US"/>
        </w:rPr>
      </w:pPr>
      <w:r>
        <w:rPr>
          <w:noProof/>
        </w:rPr>
        <w:drawing>
          <wp:inline distT="0" distB="0" distL="0" distR="0">
            <wp:extent cx="4589145" cy="3209290"/>
            <wp:effectExtent l="19050" t="0" r="0" b="0"/>
            <wp:docPr id="15" name="Рисунок 15" descr="http://www.ansys.stuba.sk/html/elem_55/graphics/ES4-28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www.ansys.stuba.sk/html/elem_55/graphics/ES4-289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9145" cy="3209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6AA" w:rsidRPr="00630EF7" w:rsidRDefault="00AD46AA" w:rsidP="008A3623">
      <w:pPr>
        <w:pStyle w:val="a9"/>
        <w:shd w:val="clear" w:color="auto" w:fill="FFFFFF"/>
        <w:spacing w:before="480" w:beforeAutospacing="0" w:line="30" w:lineRule="atLeast"/>
        <w:jc w:val="center"/>
        <w:rPr>
          <w:color w:val="000000"/>
        </w:rPr>
      </w:pPr>
      <w:r>
        <w:rPr>
          <w:color w:val="000000"/>
        </w:rPr>
        <w:t xml:space="preserve">Рис. 2.2 Вид элемента </w:t>
      </w:r>
      <w:r>
        <w:rPr>
          <w:color w:val="000000"/>
          <w:lang w:val="en-US"/>
        </w:rPr>
        <w:t>SOLID</w:t>
      </w:r>
      <w:r w:rsidRPr="00630EF7">
        <w:rPr>
          <w:color w:val="000000"/>
        </w:rPr>
        <w:t>95</w:t>
      </w:r>
    </w:p>
    <w:p w:rsidR="00493508" w:rsidRPr="00630EF7" w:rsidRDefault="00AD46AA" w:rsidP="008A3623">
      <w:pPr>
        <w:pStyle w:val="a9"/>
        <w:shd w:val="clear" w:color="auto" w:fill="FFFFFF"/>
        <w:spacing w:before="480" w:beforeAutospacing="0" w:after="0" w:line="30" w:lineRule="atLeast"/>
      </w:pPr>
      <w:r w:rsidRPr="00AD46AA">
        <w:t xml:space="preserve">3. </w:t>
      </w:r>
      <w:r w:rsidR="00493508">
        <w:rPr>
          <w:lang w:val="en-US"/>
        </w:rPr>
        <w:t>Mesh</w:t>
      </w:r>
      <w:r w:rsidR="00493508" w:rsidRPr="00493508">
        <w:t>200(</w:t>
      </w:r>
      <w:r w:rsidR="00493508">
        <w:t>элемент границ сетки)</w:t>
      </w:r>
    </w:p>
    <w:p w:rsidR="00AD46AA" w:rsidRPr="00413B2C" w:rsidRDefault="00AD46AA" w:rsidP="008A3623">
      <w:pPr>
        <w:pStyle w:val="a9"/>
        <w:shd w:val="clear" w:color="auto" w:fill="FFFFFF"/>
        <w:spacing w:before="480" w:beforeAutospacing="0" w:line="30" w:lineRule="atLeast"/>
        <w:jc w:val="both"/>
        <w:rPr>
          <w:color w:val="000000"/>
        </w:rPr>
      </w:pPr>
      <w:r w:rsidRPr="00413B2C">
        <w:rPr>
          <w:color w:val="000000"/>
        </w:rPr>
        <w:t>Элемент MESH200 является вспомогательным элементом создания сеток, не влияющим на результаты расчета. Данный элемент может использоваться для операций следующих типов:</w:t>
      </w:r>
    </w:p>
    <w:p w:rsidR="00AD46AA" w:rsidRPr="00413B2C" w:rsidRDefault="00AD46AA" w:rsidP="008A3623">
      <w:pPr>
        <w:pStyle w:val="a9"/>
        <w:shd w:val="clear" w:color="auto" w:fill="FFFFFF"/>
        <w:spacing w:before="480" w:beforeAutospacing="0" w:line="30" w:lineRule="atLeast"/>
        <w:jc w:val="both"/>
        <w:rPr>
          <w:color w:val="000000"/>
        </w:rPr>
      </w:pPr>
      <w:r w:rsidRPr="00413B2C">
        <w:rPr>
          <w:color w:val="000000"/>
        </w:rPr>
        <w:t>- многошаговые операции построения сеток, такие как вытягивание, которые требуют использования сетки низшей размерности для последующего построения сетки более высокой размерности;</w:t>
      </w:r>
    </w:p>
    <w:p w:rsidR="00AD46AA" w:rsidRPr="00413B2C" w:rsidRDefault="00AD46AA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13B2C">
        <w:rPr>
          <w:rFonts w:ascii="Times New Roman" w:hAnsi="Times New Roman" w:cs="Times New Roman"/>
          <w:color w:val="000000"/>
          <w:sz w:val="24"/>
          <w:szCs w:val="24"/>
        </w:rPr>
        <w:t>- построение сеток на линиях в двухмерном (2D) или трехмерном (3D) пространствах, с наличием промежуточных узлов или без таковых;</w:t>
      </w:r>
    </w:p>
    <w:p w:rsidR="00AD46AA" w:rsidRPr="00413B2C" w:rsidRDefault="00AD46AA" w:rsidP="008A3623">
      <w:pPr>
        <w:pStyle w:val="a9"/>
        <w:shd w:val="clear" w:color="auto" w:fill="FFFFFF"/>
        <w:spacing w:before="480" w:beforeAutospacing="0" w:line="30" w:lineRule="atLeast"/>
        <w:jc w:val="both"/>
        <w:rPr>
          <w:color w:val="000000"/>
        </w:rPr>
      </w:pPr>
      <w:r w:rsidRPr="00413B2C">
        <w:rPr>
          <w:color w:val="000000"/>
        </w:rPr>
        <w:t>- построение сеток на поверхностях или в объеме в трехмерном (3D) пространстве из элементами имеющих форму треугольников, четырехугольников, с наличием промежуточных узлов или без таковых;</w:t>
      </w:r>
    </w:p>
    <w:p w:rsidR="00AD46AA" w:rsidRPr="00413B2C" w:rsidRDefault="00AD46AA" w:rsidP="008A3623">
      <w:pPr>
        <w:pStyle w:val="a9"/>
        <w:shd w:val="clear" w:color="auto" w:fill="FFFFFF"/>
        <w:spacing w:before="480" w:beforeAutospacing="0" w:line="30" w:lineRule="atLeast"/>
        <w:jc w:val="both"/>
        <w:rPr>
          <w:color w:val="000000"/>
        </w:rPr>
      </w:pPr>
      <w:r w:rsidRPr="00413B2C">
        <w:rPr>
          <w:color w:val="000000"/>
        </w:rPr>
        <w:t>- временное сохранение элементов, для которых физический смысл расчета не указан.</w:t>
      </w:r>
    </w:p>
    <w:p w:rsidR="00AD46AA" w:rsidRPr="00AD46AA" w:rsidRDefault="00AD46AA" w:rsidP="008A3623">
      <w:pPr>
        <w:pStyle w:val="a9"/>
        <w:shd w:val="clear" w:color="auto" w:fill="FFFFFF"/>
        <w:spacing w:before="480" w:beforeAutospacing="0" w:after="0" w:line="30" w:lineRule="atLeast"/>
        <w:jc w:val="both"/>
        <w:rPr>
          <w:color w:val="000000"/>
        </w:rPr>
      </w:pPr>
      <w:r w:rsidRPr="00413B2C">
        <w:rPr>
          <w:color w:val="000000"/>
        </w:rPr>
        <w:t xml:space="preserve">Элемент MESH200 может использоваться в совокупности с любыми другими </w:t>
      </w:r>
      <w:proofErr w:type="spellStart"/>
      <w:r w:rsidRPr="00413B2C">
        <w:rPr>
          <w:color w:val="000000"/>
        </w:rPr>
        <w:t>пами</w:t>
      </w:r>
      <w:proofErr w:type="spellEnd"/>
      <w:r w:rsidRPr="00413B2C">
        <w:rPr>
          <w:color w:val="000000"/>
        </w:rPr>
        <w:t xml:space="preserve"> элементов комплекса ANSYS.</w:t>
      </w:r>
    </w:p>
    <w:p w:rsidR="00A360CA" w:rsidRPr="00A912EA" w:rsidRDefault="00776BE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Каждому конечную элементу была сопоставлена константа, к которой были привязаны такие значения, как плотность, коэффициент Пуассона и модуль </w:t>
      </w:r>
      <w:r w:rsidR="00A360CA">
        <w:rPr>
          <w:rFonts w:ascii="Times New Roman" w:hAnsi="Times New Roman" w:cs="Times New Roman"/>
          <w:sz w:val="24"/>
          <w:szCs w:val="24"/>
        </w:rPr>
        <w:t>упругости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A360CA">
        <w:rPr>
          <w:rFonts w:ascii="Times New Roman" w:hAnsi="Times New Roman" w:cs="Times New Roman"/>
          <w:sz w:val="24"/>
          <w:szCs w:val="24"/>
        </w:rPr>
        <w:t xml:space="preserve">Таким образом стальной оболочке бака придается конечный элемент </w:t>
      </w:r>
      <w:r w:rsidR="00A360CA">
        <w:rPr>
          <w:rFonts w:ascii="Times New Roman" w:hAnsi="Times New Roman" w:cs="Times New Roman"/>
          <w:sz w:val="24"/>
          <w:szCs w:val="24"/>
          <w:lang w:val="en-US"/>
        </w:rPr>
        <w:t>Shell</w:t>
      </w:r>
      <w:r w:rsidR="00A360CA">
        <w:rPr>
          <w:rFonts w:ascii="Times New Roman" w:hAnsi="Times New Roman" w:cs="Times New Roman"/>
          <w:sz w:val="24"/>
          <w:szCs w:val="24"/>
        </w:rPr>
        <w:t xml:space="preserve">92 и данные параметры:  </w:t>
      </w:r>
      <m:oMath>
        <m:r>
          <w:rPr>
            <w:rFonts w:ascii="Cambria Math" w:hAnsi="Cambria Math" w:cs="Times New Roman"/>
            <w:sz w:val="24"/>
            <w:szCs w:val="24"/>
          </w:rPr>
          <m:t>ρ=2700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кг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sup>
            </m:sSup>
          </m:den>
        </m:f>
        <m:r>
          <w:rPr>
            <w:rFonts w:ascii="Cambria Math" w:hAnsi="Cambria Math" w:cs="Times New Roman"/>
            <w:sz w:val="24"/>
            <w:szCs w:val="24"/>
          </w:rPr>
          <m:t xml:space="preserve">;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E</m:t>
        </m:r>
        <m:r>
          <w:rPr>
            <w:rFonts w:ascii="Cambria Math" w:hAnsi="Cambria Math" w:cs="Times New Roman"/>
            <w:sz w:val="24"/>
            <w:szCs w:val="24"/>
          </w:rPr>
          <m:t>=2*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11</m:t>
            </m:r>
          </m:sup>
        </m:sSup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н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  <m:r>
          <w:rPr>
            <w:rFonts w:ascii="Cambria Math" w:hAnsi="Cambria Math" w:cs="Times New Roman"/>
            <w:sz w:val="24"/>
            <w:szCs w:val="24"/>
          </w:rPr>
          <m:t>;  ν=0,3</m:t>
        </m:r>
      </m:oMath>
      <w:r w:rsidR="00A360CA">
        <w:rPr>
          <w:rFonts w:ascii="Times New Roman" w:eastAsiaTheme="minorEastAsia" w:hAnsi="Times New Roman" w:cs="Times New Roman"/>
          <w:sz w:val="24"/>
          <w:szCs w:val="24"/>
        </w:rPr>
        <w:t xml:space="preserve">.  А наполнителю(жидкости) назначается </w:t>
      </w:r>
      <w:r w:rsidR="00A360CA">
        <w:rPr>
          <w:rFonts w:ascii="Times New Roman" w:eastAsiaTheme="minorEastAsia" w:hAnsi="Times New Roman" w:cs="Times New Roman"/>
          <w:sz w:val="24"/>
          <w:szCs w:val="24"/>
          <w:lang w:val="en-US"/>
        </w:rPr>
        <w:t>Solid</w:t>
      </w:r>
      <w:r w:rsidR="00A360CA" w:rsidRPr="00A360CA">
        <w:rPr>
          <w:rFonts w:ascii="Times New Roman" w:eastAsiaTheme="minorEastAsia" w:hAnsi="Times New Roman" w:cs="Times New Roman"/>
          <w:sz w:val="24"/>
          <w:szCs w:val="24"/>
        </w:rPr>
        <w:t xml:space="preserve">95 </w:t>
      </w:r>
      <w:r w:rsidR="00A360CA">
        <w:rPr>
          <w:rFonts w:ascii="Times New Roman" w:eastAsiaTheme="minorEastAsia" w:hAnsi="Times New Roman" w:cs="Times New Roman"/>
          <w:sz w:val="24"/>
          <w:szCs w:val="24"/>
        </w:rPr>
        <w:t xml:space="preserve">и данные значения: </w:t>
      </w:r>
      <m:oMath>
        <m:r>
          <w:rPr>
            <w:rFonts w:ascii="Cambria Math" w:hAnsi="Cambria Math" w:cs="Times New Roman"/>
            <w:sz w:val="24"/>
            <w:szCs w:val="24"/>
          </w:rPr>
          <m:t>ρ=1500</m:t>
        </m:r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кг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3</m:t>
                </m:r>
              </m:sup>
            </m:sSup>
          </m:den>
        </m:f>
        <m:r>
          <w:rPr>
            <w:rFonts w:ascii="Cambria Math" w:hAnsi="Cambria Math" w:cs="Times New Roman"/>
            <w:sz w:val="24"/>
            <w:szCs w:val="24"/>
          </w:rPr>
          <m:t xml:space="preserve">; </m:t>
        </m:r>
        <m:r>
          <w:rPr>
            <w:rFonts w:ascii="Cambria Math" w:hAnsi="Cambria Math" w:cs="Times New Roman"/>
            <w:sz w:val="24"/>
            <w:szCs w:val="24"/>
            <w:lang w:val="en-US"/>
          </w:rPr>
          <m:t>E</m:t>
        </m:r>
        <m:r>
          <w:rPr>
            <w:rFonts w:ascii="Cambria Math" w:hAnsi="Cambria Math" w:cs="Times New Roman"/>
            <w:sz w:val="24"/>
            <w:szCs w:val="24"/>
          </w:rPr>
          <m:t>=5*</m:t>
        </m:r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</w:rPr>
              <m:t>10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</w:rPr>
              <m:t>6</m:t>
            </m:r>
          </m:sup>
        </m:sSup>
        <m:f>
          <m:f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Times New Roman"/>
                <w:sz w:val="24"/>
                <w:szCs w:val="24"/>
              </w:rPr>
              <m:t>н</m:t>
            </m:r>
          </m:num>
          <m:den>
            <m:sSup>
              <m:sSup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м</m:t>
                </m:r>
              </m:e>
              <m:sup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2</m:t>
                </m:r>
              </m:sup>
            </m:sSup>
          </m:den>
        </m:f>
        <m:r>
          <w:rPr>
            <w:rFonts w:ascii="Cambria Math" w:hAnsi="Cambria Math" w:cs="Times New Roman"/>
            <w:sz w:val="24"/>
            <w:szCs w:val="24"/>
          </w:rPr>
          <m:t>;  ν=0,45</m:t>
        </m:r>
      </m:oMath>
      <w:r w:rsidR="00194C79">
        <w:rPr>
          <w:rFonts w:ascii="Times New Roman" w:eastAsiaTheme="minorEastAsia" w:hAnsi="Times New Roman" w:cs="Times New Roman"/>
          <w:sz w:val="24"/>
          <w:szCs w:val="24"/>
        </w:rPr>
        <w:t>.</w:t>
      </w:r>
    </w:p>
    <w:p w:rsidR="00194C79" w:rsidRDefault="00A912EA" w:rsidP="008A3623">
      <w:pPr>
        <w:spacing w:before="480" w:line="30" w:lineRule="atLeast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После задания  типа конечных элементов разбиваем бак на эти элементы и создаем сетку. </w:t>
      </w:r>
    </w:p>
    <w:p w:rsidR="00A912EA" w:rsidRDefault="00A912EA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77568" cy="4484032"/>
            <wp:effectExtent l="19050" t="0" r="0" b="0"/>
            <wp:docPr id="6" name="Рисунок 6" descr="D:\УЧЕБА УНИВЕР\7 семестр\Вычмех\Сет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УЧЕБА УНИВЕР\7 семестр\Вычмех\Сетка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1256" cy="44871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2EA" w:rsidRDefault="00A912EA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Рис. 2.1 Сетка конечных элементов бака с наполнителем.</w:t>
      </w:r>
    </w:p>
    <w:p w:rsidR="00A912EA" w:rsidRDefault="00A912EA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A912EA" w:rsidRDefault="0040027F" w:rsidP="008A3623">
      <w:pPr>
        <w:pStyle w:val="1"/>
        <w:spacing w:line="30" w:lineRule="atLeast"/>
        <w:rPr>
          <w:rFonts w:ascii="Times New Roman" w:hAnsi="Times New Roman" w:cs="Times New Roman"/>
          <w:sz w:val="24"/>
          <w:szCs w:val="24"/>
        </w:rPr>
      </w:pPr>
      <w:bookmarkStart w:id="2" w:name="_Toc439099563"/>
      <w:r>
        <w:rPr>
          <w:rFonts w:ascii="Times New Roman" w:hAnsi="Times New Roman" w:cs="Times New Roman"/>
          <w:sz w:val="24"/>
          <w:szCs w:val="24"/>
        </w:rPr>
        <w:lastRenderedPageBreak/>
        <w:t xml:space="preserve">3. </w:t>
      </w:r>
      <w:r w:rsidR="00A912EA">
        <w:rPr>
          <w:rFonts w:ascii="Times New Roman" w:hAnsi="Times New Roman" w:cs="Times New Roman"/>
          <w:sz w:val="24"/>
          <w:szCs w:val="24"/>
        </w:rPr>
        <w:t>Реакция бака с жидкостью на действие</w:t>
      </w:r>
      <w:r w:rsidR="00A912EA" w:rsidRPr="00AA7712">
        <w:rPr>
          <w:rFonts w:ascii="Times New Roman" w:hAnsi="Times New Roman" w:cs="Times New Roman"/>
          <w:sz w:val="24"/>
          <w:szCs w:val="24"/>
        </w:rPr>
        <w:t xml:space="preserve"> массовых сил</w:t>
      </w:r>
      <w:bookmarkEnd w:id="2"/>
    </w:p>
    <w:p w:rsidR="00A912EA" w:rsidRDefault="00A912EA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  <w:lang w:val="en-US"/>
        </w:rPr>
        <w:t>ANSYS</w:t>
      </w:r>
      <w:r w:rsidRPr="00A912E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закрепляем бак в опорах</w:t>
      </w:r>
    </w:p>
    <w:p w:rsidR="00A912EA" w:rsidRDefault="00A912EA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260316" cy="4469374"/>
            <wp:effectExtent l="19050" t="0" r="0" b="0"/>
            <wp:docPr id="8" name="Рисунок 8" descr="D:\УЧЕБА УНИВЕР\7 семестр\Вычмех\закрепления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УЧЕБА УНИВЕР\7 семестр\Вычмех\закрепления 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1674" cy="4470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912EA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</w:p>
    <w:p w:rsidR="00A912EA" w:rsidRDefault="00A912EA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>Рис. 3.1 Закрепления опор бака</w:t>
      </w:r>
    </w:p>
    <w:p w:rsidR="00A912EA" w:rsidRPr="00A912EA" w:rsidRDefault="00A912EA" w:rsidP="008A3623">
      <w:pPr>
        <w:spacing w:before="480" w:line="30" w:lineRule="atLeast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После задаемся значением перегрузки </w:t>
      </w:r>
      <w:r w:rsidRPr="00A912EA">
        <w:rPr>
          <w:rFonts w:ascii="Times New Roman" w:eastAsiaTheme="minorEastAsia" w:hAnsi="Times New Roman" w:cs="Times New Roman"/>
          <w:sz w:val="24"/>
          <w:szCs w:val="24"/>
        </w:rPr>
        <w:t>3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g</w:t>
      </w:r>
      <w:r>
        <w:rPr>
          <w:rFonts w:ascii="Times New Roman" w:eastAsiaTheme="minorEastAsia" w:hAnsi="Times New Roman" w:cs="Times New Roman"/>
          <w:sz w:val="24"/>
          <w:szCs w:val="24"/>
        </w:rPr>
        <w:t xml:space="preserve"> и, проведя расчет в </w:t>
      </w:r>
      <w:r>
        <w:rPr>
          <w:rFonts w:ascii="Times New Roman" w:eastAsiaTheme="minorEastAsia" w:hAnsi="Times New Roman" w:cs="Times New Roman"/>
          <w:sz w:val="24"/>
          <w:szCs w:val="24"/>
          <w:lang w:val="en-US"/>
        </w:rPr>
        <w:t>ANSYS</w:t>
      </w:r>
      <w:r>
        <w:rPr>
          <w:rFonts w:ascii="Times New Roman" w:eastAsiaTheme="minorEastAsia" w:hAnsi="Times New Roman" w:cs="Times New Roman"/>
          <w:sz w:val="24"/>
          <w:szCs w:val="24"/>
        </w:rPr>
        <w:t>, получаем данный результат.</w:t>
      </w:r>
    </w:p>
    <w:p w:rsidR="00A912EA" w:rsidRDefault="00A912EA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588120" cy="4747889"/>
            <wp:effectExtent l="19050" t="0" r="0" b="0"/>
            <wp:docPr id="9" name="Рисунок 9" descr="D:\УЧЕБА УНИВЕР\7 семестр\Вычмех\закреп2 сил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УЧЕБА УНИВЕР\7 семестр\Вычмех\закреп2 силы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203" cy="4749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2EA" w:rsidRDefault="00A912EA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Рис.3.2 Результаты </w:t>
      </w:r>
      <w:proofErr w:type="spellStart"/>
      <w:r>
        <w:rPr>
          <w:rFonts w:ascii="Times New Roman" w:eastAsiaTheme="minorEastAsia" w:hAnsi="Times New Roman" w:cs="Times New Roman"/>
          <w:sz w:val="24"/>
          <w:szCs w:val="24"/>
        </w:rPr>
        <w:t>нагружения</w:t>
      </w:r>
      <w:proofErr w:type="spellEnd"/>
      <w:r>
        <w:rPr>
          <w:rFonts w:ascii="Times New Roman" w:eastAsiaTheme="minorEastAsia" w:hAnsi="Times New Roman" w:cs="Times New Roman"/>
          <w:sz w:val="24"/>
          <w:szCs w:val="24"/>
        </w:rPr>
        <w:t xml:space="preserve"> бака при действии массовых сил</w:t>
      </w:r>
    </w:p>
    <w:p w:rsidR="00A912EA" w:rsidRDefault="00A912EA" w:rsidP="008A3623">
      <w:pPr>
        <w:spacing w:before="480" w:line="30" w:lineRule="atLeast"/>
        <w:jc w:val="both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Как видно на рисунке основными эпицентрами </w:t>
      </w:r>
      <w:proofErr w:type="spellStart"/>
      <w:r>
        <w:rPr>
          <w:rFonts w:ascii="Times New Roman" w:eastAsiaTheme="minorEastAsia" w:hAnsi="Times New Roman" w:cs="Times New Roman"/>
          <w:sz w:val="24"/>
          <w:szCs w:val="24"/>
        </w:rPr>
        <w:t>нагружения</w:t>
      </w:r>
      <w:proofErr w:type="spellEnd"/>
      <w:r>
        <w:rPr>
          <w:rFonts w:ascii="Times New Roman" w:eastAsiaTheme="minorEastAsia" w:hAnsi="Times New Roman" w:cs="Times New Roman"/>
          <w:sz w:val="24"/>
          <w:szCs w:val="24"/>
        </w:rPr>
        <w:t xml:space="preserve"> являются опоры, а также площади </w:t>
      </w:r>
      <w:r w:rsidR="00F354F2">
        <w:rPr>
          <w:rFonts w:ascii="Times New Roman" w:eastAsiaTheme="minorEastAsia" w:hAnsi="Times New Roman" w:cs="Times New Roman"/>
          <w:sz w:val="24"/>
          <w:szCs w:val="24"/>
        </w:rPr>
        <w:t>вокруг них.</w:t>
      </w:r>
    </w:p>
    <w:p w:rsidR="00F354F2" w:rsidRDefault="00F354F2" w:rsidP="008A3623">
      <w:pPr>
        <w:spacing w:before="480" w:line="30" w:lineRule="atLeas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br w:type="page"/>
      </w:r>
    </w:p>
    <w:p w:rsidR="00F354F2" w:rsidRDefault="0040027F" w:rsidP="008A3623">
      <w:pPr>
        <w:pStyle w:val="1"/>
        <w:spacing w:line="30" w:lineRule="atLeast"/>
        <w:rPr>
          <w:rFonts w:ascii="Times New Roman" w:hAnsi="Times New Roman" w:cs="Times New Roman"/>
          <w:sz w:val="24"/>
          <w:szCs w:val="24"/>
        </w:rPr>
      </w:pPr>
      <w:bookmarkStart w:id="3" w:name="_Toc439099564"/>
      <w:r>
        <w:rPr>
          <w:rFonts w:ascii="Times New Roman" w:hAnsi="Times New Roman" w:cs="Times New Roman"/>
          <w:sz w:val="24"/>
          <w:szCs w:val="24"/>
        </w:rPr>
        <w:lastRenderedPageBreak/>
        <w:t xml:space="preserve">4. </w:t>
      </w:r>
      <w:r w:rsidR="00F354F2">
        <w:rPr>
          <w:rFonts w:ascii="Times New Roman" w:hAnsi="Times New Roman" w:cs="Times New Roman"/>
          <w:sz w:val="24"/>
          <w:szCs w:val="24"/>
        </w:rPr>
        <w:t>Реакция бака с жидкостью на внутреннее давление на стенки резервуара(бака)</w:t>
      </w:r>
      <w:bookmarkEnd w:id="3"/>
    </w:p>
    <w:p w:rsidR="00184E5E" w:rsidRDefault="00F354F2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решения данной задачи необходимо удалить все объемы(наполнитель) в </w:t>
      </w:r>
      <w:r>
        <w:rPr>
          <w:rFonts w:ascii="Times New Roman" w:hAnsi="Times New Roman" w:cs="Times New Roman"/>
          <w:sz w:val="24"/>
          <w:szCs w:val="24"/>
          <w:lang w:val="en-US"/>
        </w:rPr>
        <w:t>ANSYS</w:t>
      </w:r>
      <w:r w:rsidRPr="00F354F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и приложить нагрузки(давление) на конечные элементы оболочки бака. Также необходимо учесть, чтобы вектор </w:t>
      </w:r>
      <w:r w:rsidR="00184E5E">
        <w:rPr>
          <w:rFonts w:ascii="Times New Roman" w:hAnsi="Times New Roman" w:cs="Times New Roman"/>
          <w:sz w:val="24"/>
          <w:szCs w:val="24"/>
        </w:rPr>
        <w:t>имел направление наружу, т.е. давление должно "раздувать" бак</w:t>
      </w:r>
      <w:r w:rsidR="00493508">
        <w:rPr>
          <w:rFonts w:ascii="Times New Roman" w:hAnsi="Times New Roman" w:cs="Times New Roman"/>
          <w:sz w:val="24"/>
          <w:szCs w:val="24"/>
        </w:rPr>
        <w:t>, так как приложено будет избыточное давление.</w:t>
      </w:r>
    </w:p>
    <w:p w:rsidR="00F354F2" w:rsidRPr="00630EF7" w:rsidRDefault="00184E5E" w:rsidP="008A3623">
      <w:pPr>
        <w:spacing w:before="480" w:line="30" w:lineRule="atLeast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81395" cy="5166995"/>
            <wp:effectExtent l="19050" t="0" r="0" b="0"/>
            <wp:docPr id="10" name="Рисунок 10" descr="D:\УЧЕБА УНИВЕР\7 семестр\Вычмех\davlen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УЧЕБА УНИВЕР\7 семестр\Вычмех\davlenie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395" cy="5166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Рис. 4.1 Давление на корпус(оболочку) бака</w:t>
      </w:r>
    </w:p>
    <w:p w:rsidR="006850C4" w:rsidRPr="00413B2C" w:rsidRDefault="006850C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13B2C">
        <w:rPr>
          <w:rFonts w:ascii="Times New Roman" w:hAnsi="Times New Roman" w:cs="Times New Roman"/>
          <w:sz w:val="24"/>
          <w:szCs w:val="24"/>
        </w:rPr>
        <w:t>Расчетное давление </w:t>
      </w:r>
      <w:bookmarkStart w:id="4" w:name="YANDEX_36"/>
      <w:bookmarkEnd w:id="4"/>
      <w:r w:rsidRPr="00413B2C">
        <w:rPr>
          <w:rFonts w:ascii="Times New Roman" w:hAnsi="Times New Roman" w:cs="Times New Roman"/>
          <w:sz w:val="24"/>
          <w:szCs w:val="24"/>
        </w:rPr>
        <w:t> в  </w:t>
      </w:r>
      <w:bookmarkStart w:id="5" w:name="YANDEX_37"/>
      <w:bookmarkEnd w:id="5"/>
      <w:r w:rsidRPr="00413B2C">
        <w:rPr>
          <w:rFonts w:ascii="Times New Roman" w:hAnsi="Times New Roman" w:cs="Times New Roman"/>
          <w:sz w:val="24"/>
          <w:szCs w:val="24"/>
        </w:rPr>
        <w:t> цистерне , МПа:</w:t>
      </w:r>
    </w:p>
    <w:p w:rsidR="006850C4" w:rsidRDefault="006850C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666875" cy="209550"/>
            <wp:effectExtent l="0" t="0" r="0" b="0"/>
            <wp:docPr id="18" name="Рисунок 18" descr="htmlconvd-YTKc0C_html_76f7a5d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mlconvd-YTKc0C_html_76f7a5db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50C4" w:rsidRPr="006850C4" w:rsidRDefault="006850C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13B2C">
        <w:rPr>
          <w:rFonts w:ascii="Times New Roman" w:hAnsi="Times New Roman" w:cs="Times New Roman"/>
          <w:sz w:val="24"/>
          <w:szCs w:val="24"/>
        </w:rPr>
        <w:t xml:space="preserve">где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0500" cy="219075"/>
            <wp:effectExtent l="0" t="0" r="0" b="0"/>
            <wp:docPr id="19" name="Рисунок 19" descr="htmlconvd-YTKc0C_html_7ace41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mlconvd-YTKc0C_html_7ace417b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3B2C">
        <w:rPr>
          <w:rFonts w:ascii="Times New Roman" w:hAnsi="Times New Roman" w:cs="Times New Roman"/>
          <w:sz w:val="24"/>
          <w:szCs w:val="24"/>
        </w:rPr>
        <w:t>–давление насыщенных паров НП</w:t>
      </w:r>
      <w:r>
        <w:rPr>
          <w:rFonts w:ascii="Times New Roman" w:hAnsi="Times New Roman" w:cs="Times New Roman"/>
          <w:sz w:val="24"/>
          <w:szCs w:val="24"/>
        </w:rPr>
        <w:t xml:space="preserve"> в зависимости от вида НП, МПа;</w:t>
      </w:r>
    </w:p>
    <w:p w:rsidR="006850C4" w:rsidRPr="006850C4" w:rsidRDefault="006850C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0025" cy="200025"/>
            <wp:effectExtent l="19050" t="0" r="0" b="0"/>
            <wp:docPr id="20" name="Рисунок 20" descr="htmlconvd-YTKc0C_html_4dc5b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mlconvd-YTKc0C_html_4dc5b2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3B2C">
        <w:rPr>
          <w:rFonts w:ascii="Times New Roman" w:hAnsi="Times New Roman" w:cs="Times New Roman"/>
          <w:sz w:val="24"/>
          <w:szCs w:val="24"/>
        </w:rPr>
        <w:t>–коэф</w:t>
      </w:r>
      <w:r>
        <w:rPr>
          <w:rFonts w:ascii="Times New Roman" w:hAnsi="Times New Roman" w:cs="Times New Roman"/>
          <w:sz w:val="24"/>
          <w:szCs w:val="24"/>
        </w:rPr>
        <w:t>фициент вертикальных нагрузок;</w:t>
      </w:r>
    </w:p>
    <w:p w:rsidR="006850C4" w:rsidRPr="00413B2C" w:rsidRDefault="006850C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161925" cy="200025"/>
            <wp:effectExtent l="0" t="0" r="0" b="0"/>
            <wp:docPr id="21" name="Рисунок 21" descr="htmlconvd-YTKc0C_html_m5616b4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mlconvd-YTKc0C_html_m5616b4d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3B2C">
        <w:rPr>
          <w:rFonts w:ascii="Times New Roman" w:hAnsi="Times New Roman" w:cs="Times New Roman"/>
          <w:sz w:val="24"/>
          <w:szCs w:val="24"/>
        </w:rPr>
        <w:t>–гидростатическое давление, МПа;</w:t>
      </w:r>
    </w:p>
    <w:p w:rsidR="006850C4" w:rsidRPr="00413B2C" w:rsidRDefault="006850C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0025" cy="200025"/>
            <wp:effectExtent l="19050" t="0" r="0" b="0"/>
            <wp:docPr id="22" name="Рисунок 22" descr="htmlconvd-YTKc0C_html_m6ca587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mlconvd-YTKc0C_html_m6ca587bd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3B2C">
        <w:rPr>
          <w:rFonts w:ascii="Times New Roman" w:hAnsi="Times New Roman" w:cs="Times New Roman"/>
          <w:sz w:val="24"/>
          <w:szCs w:val="24"/>
        </w:rPr>
        <w:t>–коэффициент горизонтальных нагрузок;</w:t>
      </w:r>
    </w:p>
    <w:p w:rsidR="006850C4" w:rsidRPr="00413B2C" w:rsidRDefault="006850C4" w:rsidP="008A3623">
      <w:pPr>
        <w:spacing w:before="480" w:line="3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1450" cy="200025"/>
            <wp:effectExtent l="19050" t="0" r="0" b="0"/>
            <wp:docPr id="23" name="Рисунок 23" descr="htmlconvd-YTKc0C_html_m101685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mlconvd-YTKc0C_html_m101685ec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3B2C">
        <w:rPr>
          <w:rFonts w:ascii="Times New Roman" w:hAnsi="Times New Roman" w:cs="Times New Roman"/>
          <w:sz w:val="24"/>
          <w:szCs w:val="24"/>
        </w:rPr>
        <w:t>–расчетное динамическое давление, МПа.</w:t>
      </w:r>
    </w:p>
    <w:p w:rsidR="006850C4" w:rsidRPr="006850C4" w:rsidRDefault="006850C4" w:rsidP="008A3623">
      <w:pPr>
        <w:spacing w:before="480" w:line="30" w:lineRule="atLeast"/>
        <w:jc w:val="center"/>
        <w:rPr>
          <w:rFonts w:ascii="Times New Roman" w:hAnsi="Times New Roman" w:cs="Times New Roman"/>
          <w:sz w:val="24"/>
          <w:szCs w:val="24"/>
        </w:rPr>
      </w:pPr>
    </w:p>
    <w:p w:rsidR="00184E5E" w:rsidRPr="006850C4" w:rsidRDefault="00184E5E" w:rsidP="008A3623">
      <w:pPr>
        <w:spacing w:before="480" w:line="30" w:lineRule="atLeast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081395" cy="5166995"/>
            <wp:effectExtent l="19050" t="0" r="0" b="0"/>
            <wp:docPr id="11" name="Рисунок 11" descr="D:\УЧЕБА УНИВЕР\7 семестр\Вычмех\davlenie korp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УЧЕБА УНИВЕР\7 семестр\Вычмех\davlenie korpus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395" cy="5166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Рис. 4.2 </w:t>
      </w:r>
      <w:r w:rsidR="00493508">
        <w:rPr>
          <w:rFonts w:ascii="Times New Roman" w:hAnsi="Times New Roman" w:cs="Times New Roman"/>
          <w:sz w:val="24"/>
          <w:szCs w:val="24"/>
        </w:rPr>
        <w:t xml:space="preserve">Результат </w:t>
      </w:r>
      <w:proofErr w:type="spellStart"/>
      <w:r w:rsidR="00493508">
        <w:rPr>
          <w:rFonts w:ascii="Times New Roman" w:hAnsi="Times New Roman" w:cs="Times New Roman"/>
          <w:sz w:val="24"/>
          <w:szCs w:val="24"/>
        </w:rPr>
        <w:t>нагружения</w:t>
      </w:r>
      <w:proofErr w:type="spellEnd"/>
      <w:r w:rsidR="00493508">
        <w:rPr>
          <w:rFonts w:ascii="Times New Roman" w:hAnsi="Times New Roman" w:cs="Times New Roman"/>
          <w:sz w:val="24"/>
          <w:szCs w:val="24"/>
        </w:rPr>
        <w:t xml:space="preserve"> давлением</w:t>
      </w:r>
      <w:r w:rsidR="006850C4" w:rsidRPr="006850C4">
        <w:rPr>
          <w:rFonts w:ascii="Times New Roman" w:hAnsi="Times New Roman" w:cs="Times New Roman"/>
          <w:sz w:val="24"/>
          <w:szCs w:val="24"/>
        </w:rPr>
        <w:t xml:space="preserve">(5 </w:t>
      </w:r>
      <w:r w:rsidR="006850C4">
        <w:rPr>
          <w:rFonts w:ascii="Times New Roman" w:hAnsi="Times New Roman" w:cs="Times New Roman"/>
          <w:sz w:val="24"/>
          <w:szCs w:val="24"/>
        </w:rPr>
        <w:t>атмосфер)</w:t>
      </w:r>
    </w:p>
    <w:p w:rsidR="00D1213D" w:rsidRPr="00D1213D" w:rsidRDefault="0040027F" w:rsidP="008A3623">
      <w:pPr>
        <w:pStyle w:val="1"/>
        <w:spacing w:line="30" w:lineRule="atLeast"/>
        <w:rPr>
          <w:rFonts w:ascii="Times New Roman" w:hAnsi="Times New Roman" w:cs="Times New Roman"/>
          <w:sz w:val="24"/>
          <w:szCs w:val="24"/>
        </w:rPr>
      </w:pPr>
      <w:bookmarkStart w:id="6" w:name="_Toc439099565"/>
      <w:r>
        <w:rPr>
          <w:rFonts w:ascii="Times New Roman" w:eastAsiaTheme="minorEastAsia" w:hAnsi="Times New Roman" w:cs="Times New Roman"/>
          <w:sz w:val="24"/>
          <w:szCs w:val="24"/>
        </w:rPr>
        <w:lastRenderedPageBreak/>
        <w:t xml:space="preserve">5. </w:t>
      </w:r>
      <w:r w:rsidR="00453A75">
        <w:rPr>
          <w:rFonts w:ascii="Times New Roman" w:hAnsi="Times New Roman" w:cs="Times New Roman"/>
          <w:sz w:val="24"/>
          <w:szCs w:val="24"/>
        </w:rPr>
        <w:t>Определение собственных частот и форм колебаний бака с жидкостью.</w:t>
      </w:r>
      <w:bookmarkEnd w:id="6"/>
    </w:p>
    <w:p w:rsidR="008A3623" w:rsidRDefault="00453A75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185610" cy="3390181"/>
            <wp:effectExtent l="19050" t="0" r="5390" b="0"/>
            <wp:docPr id="13" name="Рисунок 108" descr="D:\УЧЕБА УНИВЕР\7 семестр\Вычмех\1chastot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D:\УЧЕБА УНИВЕР\7 семестр\Вычмех\1chastota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3472" cy="3396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3623" w:rsidRDefault="00453A75" w:rsidP="008A3623">
      <w:pPr>
        <w:spacing w:before="480" w:line="30" w:lineRule="atLeast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</w:t>
      </w:r>
      <w:r w:rsidR="00C63483">
        <w:rPr>
          <w:rFonts w:ascii="Times New Roman" w:hAnsi="Times New Roman" w:cs="Times New Roman"/>
          <w:sz w:val="24"/>
          <w:szCs w:val="24"/>
        </w:rPr>
        <w:t xml:space="preserve"> 5.1 Напряженно-деформированное состояние цистерны на </w:t>
      </w:r>
      <w:r w:rsidR="008E5C85">
        <w:rPr>
          <w:rFonts w:ascii="Times New Roman" w:hAnsi="Times New Roman" w:cs="Times New Roman"/>
          <w:sz w:val="24"/>
          <w:szCs w:val="24"/>
        </w:rPr>
        <w:t>1</w:t>
      </w:r>
      <w:r w:rsidR="00C63483">
        <w:rPr>
          <w:rFonts w:ascii="Times New Roman" w:hAnsi="Times New Roman" w:cs="Times New Roman"/>
          <w:sz w:val="24"/>
          <w:szCs w:val="24"/>
        </w:rPr>
        <w:t>ой частоте</w:t>
      </w:r>
    </w:p>
    <w:p w:rsidR="00C63483" w:rsidRDefault="00453A75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63169" cy="3533997"/>
            <wp:effectExtent l="19050" t="0" r="0" b="0"/>
            <wp:docPr id="16" name="Рисунок 109" descr="D:\УЧЕБА УНИВЕР\7 семестр\Вычмех\1chasto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D:\УЧЕБА УНИВЕР\7 семестр\Вычмех\1chastota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5882" cy="3536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3A75" w:rsidRDefault="00453A75" w:rsidP="008A3623">
      <w:pPr>
        <w:spacing w:before="480" w:line="30" w:lineRule="atLeast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</w:t>
      </w:r>
      <w:r w:rsidR="00C63483">
        <w:rPr>
          <w:rFonts w:ascii="Times New Roman" w:hAnsi="Times New Roman" w:cs="Times New Roman"/>
          <w:sz w:val="24"/>
          <w:szCs w:val="24"/>
        </w:rPr>
        <w:t xml:space="preserve">. 5.2 Напряженно-деформированное состояние жидкости в цистерне на </w:t>
      </w:r>
      <w:r w:rsidR="008E5C85">
        <w:rPr>
          <w:rFonts w:ascii="Times New Roman" w:hAnsi="Times New Roman" w:cs="Times New Roman"/>
          <w:sz w:val="24"/>
          <w:szCs w:val="24"/>
        </w:rPr>
        <w:t>1</w:t>
      </w:r>
      <w:r w:rsidR="00C63483">
        <w:rPr>
          <w:rFonts w:ascii="Times New Roman" w:hAnsi="Times New Roman" w:cs="Times New Roman"/>
          <w:sz w:val="24"/>
          <w:szCs w:val="24"/>
        </w:rPr>
        <w:t>ой частоте</w:t>
      </w:r>
    </w:p>
    <w:p w:rsidR="00C63483" w:rsidRDefault="00453A75" w:rsidP="008A3623">
      <w:pPr>
        <w:spacing w:before="480" w:line="30" w:lineRule="atLeast"/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411954" cy="3579962"/>
            <wp:effectExtent l="19050" t="0" r="7646" b="0"/>
            <wp:docPr id="24" name="Рисунок 113" descr="D:\УЧЕБА УНИВЕР\7 семестр\Вычмех\2chastot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D:\УЧЕБА УНИВЕР\7 семестр\Вычмех\2chastota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538" cy="3582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483" w:rsidRDefault="00C63483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t xml:space="preserve">Рис. 5.3 </w:t>
      </w:r>
      <w:r>
        <w:rPr>
          <w:rFonts w:ascii="Times New Roman" w:hAnsi="Times New Roman" w:cs="Times New Roman"/>
          <w:sz w:val="24"/>
          <w:szCs w:val="24"/>
        </w:rPr>
        <w:t xml:space="preserve">Напряженно-деформированное состояние цистерны на </w:t>
      </w:r>
      <w:r w:rsidR="008E5C85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ой частоте</w:t>
      </w:r>
    </w:p>
    <w:p w:rsidR="00C63483" w:rsidRDefault="00C63483" w:rsidP="008A3623">
      <w:pPr>
        <w:spacing w:before="480" w:line="30" w:lineRule="atLeast"/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803116" cy="3897360"/>
            <wp:effectExtent l="19050" t="0" r="0" b="0"/>
            <wp:docPr id="7" name="Рисунок 111" descr="D:\УЧЕБА УНИВЕР\7 семестр\Вычмех\2chastot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D:\УЧЕБА УНИВЕР\7 семестр\Вычмех\2chastota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4356" cy="38983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483" w:rsidRDefault="00C63483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t xml:space="preserve">Рис. 5.4 </w:t>
      </w:r>
      <w:r>
        <w:rPr>
          <w:rFonts w:ascii="Times New Roman" w:hAnsi="Times New Roman" w:cs="Times New Roman"/>
          <w:sz w:val="24"/>
          <w:szCs w:val="24"/>
        </w:rPr>
        <w:t xml:space="preserve">Напряженно-деформированное состояние жидкости в цистерне на </w:t>
      </w:r>
      <w:r w:rsidR="008E5C85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ой частоте</w:t>
      </w:r>
    </w:p>
    <w:p w:rsidR="00C63483" w:rsidRDefault="00453A75" w:rsidP="008A3623">
      <w:pPr>
        <w:spacing w:before="480" w:line="30" w:lineRule="atLeas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777237" cy="3876361"/>
            <wp:effectExtent l="19050" t="0" r="4313" b="0"/>
            <wp:docPr id="114" name="Рисунок 114" descr="D:\УЧЕБА УНИВЕР\7 семестр\Вычмех\3chastot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D:\УЧЕБА УНИВЕР\7 семестр\Вычмех\3chastota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8470" cy="3877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483" w:rsidRDefault="00C63483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Рис. 5.5 </w:t>
      </w:r>
      <w:r>
        <w:rPr>
          <w:rFonts w:ascii="Times New Roman" w:hAnsi="Times New Roman" w:cs="Times New Roman"/>
          <w:sz w:val="24"/>
          <w:szCs w:val="24"/>
        </w:rPr>
        <w:t xml:space="preserve">Напряженно-деформированное состояние цистерны на </w:t>
      </w:r>
      <w:r w:rsidR="008E5C85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ей частоте</w:t>
      </w:r>
    </w:p>
    <w:p w:rsidR="00C63483" w:rsidRDefault="00C63483" w:rsidP="008A3623">
      <w:pPr>
        <w:spacing w:before="480" w:line="30" w:lineRule="atLeas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71422" cy="3709358"/>
            <wp:effectExtent l="19050" t="0" r="578" b="0"/>
            <wp:docPr id="17" name="Рисунок 115" descr="D:\УЧЕБА УНИВЕР\7 семестр\Вычмех\3chastot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D:\УЧЕБА УНИВЕР\7 семестр\Вычмех\3chastota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5201" cy="3712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483" w:rsidRDefault="00C63483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t xml:space="preserve">Рис. 5.6 </w:t>
      </w:r>
      <w:r>
        <w:rPr>
          <w:rFonts w:ascii="Times New Roman" w:hAnsi="Times New Roman" w:cs="Times New Roman"/>
          <w:sz w:val="24"/>
          <w:szCs w:val="24"/>
        </w:rPr>
        <w:t xml:space="preserve">Напряженно-деформированное состояние жидкости в цистерне на </w:t>
      </w:r>
      <w:r w:rsidR="008E5C85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ей частоте</w:t>
      </w:r>
    </w:p>
    <w:p w:rsidR="00C63483" w:rsidRDefault="00453A75" w:rsidP="008A3623">
      <w:pPr>
        <w:spacing w:before="480" w:line="30" w:lineRule="atLeas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4811743" cy="3904360"/>
            <wp:effectExtent l="19050" t="0" r="7907" b="0"/>
            <wp:docPr id="116" name="Рисунок 116" descr="D:\УЧЕБА УНИВЕР\7 семестр\Вычмех\4chastot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D:\УЧЕБА УНИВЕР\7 семестр\Вычмех\4chastota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3793" cy="3906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483" w:rsidRDefault="00C63483" w:rsidP="008A3623">
      <w:pPr>
        <w:spacing w:before="480" w:line="30" w:lineRule="atLeast"/>
        <w:jc w:val="center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t xml:space="preserve">Рис. 5.7 </w:t>
      </w:r>
      <w:r>
        <w:rPr>
          <w:rFonts w:ascii="Times New Roman" w:hAnsi="Times New Roman" w:cs="Times New Roman"/>
          <w:sz w:val="24"/>
          <w:szCs w:val="24"/>
        </w:rPr>
        <w:t xml:space="preserve">Напряженно-деформированное состояние цистерны на </w:t>
      </w:r>
      <w:r w:rsidR="008E5C85">
        <w:rPr>
          <w:rFonts w:ascii="Times New Roman" w:hAnsi="Times New Roman" w:cs="Times New Roman"/>
          <w:sz w:val="24"/>
          <w:szCs w:val="24"/>
        </w:rPr>
        <w:t>4ой</w:t>
      </w:r>
      <w:r>
        <w:rPr>
          <w:rFonts w:ascii="Times New Roman" w:hAnsi="Times New Roman" w:cs="Times New Roman"/>
          <w:sz w:val="24"/>
          <w:szCs w:val="24"/>
        </w:rPr>
        <w:t xml:space="preserve"> частоте</w:t>
      </w:r>
    </w:p>
    <w:p w:rsidR="00453A75" w:rsidRDefault="00453A75" w:rsidP="008A3623">
      <w:pPr>
        <w:spacing w:before="480" w:line="30" w:lineRule="atLeas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28898" cy="3674853"/>
            <wp:effectExtent l="19050" t="0" r="5002" b="0"/>
            <wp:docPr id="117" name="Рисунок 117" descr="D:\УЧЕБА УНИВЕР\7 семестр\Вычмех\4chastota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D:\УЧЕБА УНИВЕР\7 семестр\Вычмех\4chastota3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723" cy="3675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483" w:rsidRDefault="00C63483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/>
          <w:sz w:val="24"/>
          <w:szCs w:val="24"/>
        </w:rPr>
        <w:t xml:space="preserve">Рис. 5.8  </w:t>
      </w:r>
      <w:r>
        <w:rPr>
          <w:rFonts w:ascii="Times New Roman" w:hAnsi="Times New Roman" w:cs="Times New Roman"/>
          <w:sz w:val="24"/>
          <w:szCs w:val="24"/>
        </w:rPr>
        <w:t xml:space="preserve">Напряженно-деформированное состояние жидкости в цистерне на </w:t>
      </w:r>
      <w:r w:rsidR="008E5C85">
        <w:rPr>
          <w:rFonts w:ascii="Times New Roman" w:hAnsi="Times New Roman" w:cs="Times New Roman"/>
          <w:sz w:val="24"/>
          <w:szCs w:val="24"/>
        </w:rPr>
        <w:t>4ой</w:t>
      </w:r>
      <w:r>
        <w:rPr>
          <w:rFonts w:ascii="Times New Roman" w:hAnsi="Times New Roman" w:cs="Times New Roman"/>
          <w:sz w:val="24"/>
          <w:szCs w:val="24"/>
        </w:rPr>
        <w:t xml:space="preserve"> частоте</w:t>
      </w:r>
    </w:p>
    <w:p w:rsidR="008A3623" w:rsidRPr="008A3623" w:rsidRDefault="008A3623" w:rsidP="008A3623">
      <w:pPr>
        <w:spacing w:before="480" w:line="30" w:lineRule="atLeast"/>
        <w:rPr>
          <w:rFonts w:ascii="Times New Roman" w:eastAsiaTheme="minorEastAsia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Таким образом с помощью </w:t>
      </w:r>
      <w:r>
        <w:rPr>
          <w:rFonts w:ascii="Times New Roman" w:hAnsi="Times New Roman" w:cs="Times New Roman"/>
          <w:sz w:val="24"/>
          <w:szCs w:val="24"/>
          <w:lang w:val="en-US"/>
        </w:rPr>
        <w:t>ANSYS</w:t>
      </w:r>
      <w:r w:rsidRPr="008A362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были рассмотрено поведение бака с жидкостью, а также самой жидкости отдельно, под воздействием собственных частот колебаний оболочки бака и самой жидкости.</w:t>
      </w:r>
    </w:p>
    <w:p w:rsidR="00184E5E" w:rsidRDefault="00C63483" w:rsidP="008A3623">
      <w:pPr>
        <w:pStyle w:val="1"/>
        <w:spacing w:line="30" w:lineRule="atLeast"/>
        <w:rPr>
          <w:rFonts w:ascii="Times New Roman" w:eastAsiaTheme="minorEastAsia" w:hAnsi="Times New Roman" w:cs="Times New Roman"/>
          <w:sz w:val="24"/>
          <w:szCs w:val="24"/>
        </w:rPr>
      </w:pPr>
      <w:bookmarkStart w:id="7" w:name="_Toc439099566"/>
      <w:r>
        <w:rPr>
          <w:rFonts w:ascii="Times New Roman" w:eastAsiaTheme="minorEastAsia" w:hAnsi="Times New Roman" w:cs="Times New Roman"/>
          <w:sz w:val="24"/>
          <w:szCs w:val="24"/>
        </w:rPr>
        <w:t>6. Устойчивость под действием массовых сил</w:t>
      </w:r>
      <w:bookmarkEnd w:id="7"/>
    </w:p>
    <w:p w:rsidR="00C63483" w:rsidRDefault="00C63483" w:rsidP="008A3623">
      <w:pPr>
        <w:spacing w:before="480" w:line="30" w:lineRule="atLeast"/>
      </w:pPr>
      <w:r>
        <w:rPr>
          <w:noProof/>
          <w:lang w:eastAsia="ru-RU"/>
        </w:rPr>
        <w:drawing>
          <wp:inline distT="0" distB="0" distL="0" distR="0">
            <wp:extent cx="4162230" cy="3450566"/>
            <wp:effectExtent l="19050" t="0" r="0" b="0"/>
            <wp:docPr id="3" name="Рисунок 1" descr="D:\УЧЕБА УНИВЕР\7 семестр\Вычмех\УСТОЙЧИВ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УЧЕБА УНИВЕР\7 семестр\Вычмех\УСТОЙЧИВОСТЬ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0390" cy="3449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213D" w:rsidRDefault="00C63483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  <w:r w:rsidRPr="00F35CC0">
        <w:rPr>
          <w:rFonts w:ascii="Times New Roman" w:hAnsi="Times New Roman" w:cs="Times New Roman"/>
          <w:sz w:val="24"/>
          <w:szCs w:val="24"/>
        </w:rPr>
        <w:t>Рис. 6.1 Результат расчета устойчивости цистерны под действием массов</w:t>
      </w:r>
      <w:r w:rsidR="00F35CC0">
        <w:rPr>
          <w:rFonts w:ascii="Times New Roman" w:hAnsi="Times New Roman" w:cs="Times New Roman"/>
          <w:sz w:val="24"/>
          <w:szCs w:val="24"/>
        </w:rPr>
        <w:t>ы</w:t>
      </w:r>
      <w:r w:rsidRPr="00F35CC0">
        <w:rPr>
          <w:rFonts w:ascii="Times New Roman" w:hAnsi="Times New Roman" w:cs="Times New Roman"/>
          <w:sz w:val="24"/>
          <w:szCs w:val="24"/>
        </w:rPr>
        <w:t>х сил</w:t>
      </w:r>
    </w:p>
    <w:p w:rsidR="0080107E" w:rsidRPr="0080107E" w:rsidRDefault="0080107E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  <w:r w:rsidRPr="0080107E">
        <w:rPr>
          <w:rFonts w:ascii="Times New Roman" w:hAnsi="Times New Roman" w:cs="Times New Roman"/>
          <w:sz w:val="24"/>
          <w:szCs w:val="24"/>
        </w:rPr>
        <w:t xml:space="preserve">Если </w:t>
      </w:r>
      <w:hyperlink r:id="rId33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собственная частота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</w:t>
      </w:r>
      <w:hyperlink r:id="rId34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малых колебаний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жидкости в цистерне</w:t>
      </w:r>
      <w:r w:rsidRPr="0080107E">
        <w:rPr>
          <w:rFonts w:ascii="Times New Roman" w:hAnsi="Times New Roman" w:cs="Times New Roman"/>
          <w:sz w:val="24"/>
          <w:szCs w:val="24"/>
        </w:rPr>
        <w:t xml:space="preserve"> выше </w:t>
      </w:r>
      <w:hyperlink r:id="rId35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собственной частоты колебаний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корпуса, то возрастание до </w:t>
      </w:r>
      <w:hyperlink r:id="rId36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определенного предела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</w:t>
      </w:r>
      <w:hyperlink r:id="rId37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амплитуды колебаний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сопровождается сближением частот и, следовательно, уменьшением устойчивости. Это приводит к </w:t>
      </w:r>
      <w:hyperlink r:id="rId38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принципиальной возможности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появления жестких режимов </w:t>
      </w:r>
      <w:hyperlink r:id="rId39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потери устойчивости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, при которых система в </w:t>
      </w:r>
      <w:hyperlink r:id="rId40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линейном приближении устойчива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, а </w:t>
      </w:r>
      <w:hyperlink r:id="rId41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собственная частота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</w:t>
      </w:r>
      <w:hyperlink r:id="rId42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малых колебаний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жидкости в </w:t>
      </w:r>
      <w:r>
        <w:rPr>
          <w:rFonts w:ascii="Times New Roman" w:hAnsi="Times New Roman" w:cs="Times New Roman"/>
          <w:sz w:val="24"/>
          <w:szCs w:val="24"/>
        </w:rPr>
        <w:t xml:space="preserve">баке </w:t>
      </w:r>
      <w:r w:rsidRPr="0080107E">
        <w:rPr>
          <w:rFonts w:ascii="Times New Roman" w:hAnsi="Times New Roman" w:cs="Times New Roman"/>
          <w:sz w:val="24"/>
          <w:szCs w:val="24"/>
        </w:rPr>
        <w:t xml:space="preserve">меньше </w:t>
      </w:r>
      <w:hyperlink r:id="rId43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собственной частоты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корпуса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80107E">
        <w:rPr>
          <w:rFonts w:ascii="Times New Roman" w:hAnsi="Times New Roman" w:cs="Times New Roman"/>
          <w:sz w:val="24"/>
          <w:szCs w:val="24"/>
        </w:rPr>
        <w:t xml:space="preserve">Если же </w:t>
      </w:r>
      <w:hyperlink r:id="rId44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собственная частота колебаний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жидкости в баке</w:t>
      </w:r>
      <w:r w:rsidRPr="0080107E">
        <w:rPr>
          <w:rFonts w:ascii="Times New Roman" w:hAnsi="Times New Roman" w:cs="Times New Roman"/>
          <w:sz w:val="24"/>
          <w:szCs w:val="24"/>
        </w:rPr>
        <w:t xml:space="preserve"> (необязательно малых) ниже </w:t>
      </w:r>
      <w:hyperlink r:id="rId45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собственной частоты колебаний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корпуса, то возрастание </w:t>
      </w:r>
      <w:hyperlink r:id="rId46" w:history="1">
        <w:r w:rsidRPr="0080107E">
          <w:rPr>
            <w:rStyle w:val="aa"/>
            <w:rFonts w:ascii="Times New Roman" w:hAnsi="Times New Roman" w:cs="Times New Roman"/>
            <w:color w:val="auto"/>
            <w:sz w:val="24"/>
            <w:szCs w:val="24"/>
            <w:u w:val="none"/>
          </w:rPr>
          <w:t>амплитуды колебаний</w:t>
        </w:r>
      </w:hyperlink>
      <w:r w:rsidRPr="0080107E">
        <w:rPr>
          <w:rFonts w:ascii="Times New Roman" w:hAnsi="Times New Roman" w:cs="Times New Roman"/>
          <w:sz w:val="24"/>
          <w:szCs w:val="24"/>
        </w:rPr>
        <w:t xml:space="preserve"> приводит к увеличению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расстройки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частот и. следовательно, способствует стабилизации системы.</w:t>
      </w:r>
    </w:p>
    <w:p w:rsidR="0080107E" w:rsidRDefault="0080107E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</w:p>
    <w:p w:rsidR="00D1213D" w:rsidRDefault="00D1213D" w:rsidP="008A3623">
      <w:pPr>
        <w:spacing w:before="480" w:line="30" w:lineRule="atLeas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C63483" w:rsidRDefault="00D1213D" w:rsidP="008A3623">
      <w:pPr>
        <w:pStyle w:val="1"/>
        <w:spacing w:line="30" w:lineRule="atLeast"/>
        <w:jc w:val="center"/>
        <w:rPr>
          <w:rFonts w:ascii="Times New Roman" w:hAnsi="Times New Roman" w:cs="Times New Roman"/>
          <w:sz w:val="24"/>
          <w:szCs w:val="24"/>
        </w:rPr>
      </w:pPr>
      <w:bookmarkStart w:id="8" w:name="_Toc439099567"/>
      <w:r>
        <w:rPr>
          <w:rFonts w:ascii="Times New Roman" w:hAnsi="Times New Roman" w:cs="Times New Roman"/>
          <w:sz w:val="24"/>
          <w:szCs w:val="24"/>
        </w:rPr>
        <w:lastRenderedPageBreak/>
        <w:t>Список использованной литературы</w:t>
      </w:r>
      <w:bookmarkEnd w:id="8"/>
    </w:p>
    <w:p w:rsidR="00D1213D" w:rsidRPr="008A3623" w:rsidRDefault="00D1213D" w:rsidP="008A3623">
      <w:pPr>
        <w:numPr>
          <w:ilvl w:val="0"/>
          <w:numId w:val="5"/>
        </w:numPr>
        <w:spacing w:before="480" w:after="0" w:line="30" w:lineRule="atLeast"/>
        <w:rPr>
          <w:rFonts w:ascii="Times New Roman" w:hAnsi="Times New Roman" w:cs="Times New Roman"/>
          <w:sz w:val="24"/>
          <w:szCs w:val="24"/>
        </w:rPr>
      </w:pPr>
      <w:r w:rsidRPr="008A3623">
        <w:rPr>
          <w:rFonts w:ascii="Times New Roman" w:hAnsi="Times New Roman" w:cs="Times New Roman"/>
          <w:sz w:val="24"/>
          <w:szCs w:val="24"/>
        </w:rPr>
        <w:t xml:space="preserve"> </w:t>
      </w:r>
      <w:r w:rsidRPr="008A3623">
        <w:rPr>
          <w:rFonts w:ascii="Times New Roman" w:eastAsia="Calibri" w:hAnsi="Times New Roman" w:cs="Times New Roman"/>
          <w:sz w:val="24"/>
          <w:szCs w:val="24"/>
        </w:rPr>
        <w:t>ГОСТ 14249-89 «Сосуды и аппараты. Нормы и методы расчета на прочность»</w:t>
      </w:r>
    </w:p>
    <w:p w:rsidR="00D1213D" w:rsidRPr="008A3623" w:rsidRDefault="0080107E" w:rsidP="008A3623">
      <w:pPr>
        <w:numPr>
          <w:ilvl w:val="0"/>
          <w:numId w:val="5"/>
        </w:numPr>
        <w:spacing w:before="480" w:after="0" w:line="30" w:lineRule="atLeast"/>
        <w:rPr>
          <w:rFonts w:ascii="Times New Roman" w:hAnsi="Times New Roman" w:cs="Times New Roman"/>
          <w:sz w:val="24"/>
          <w:szCs w:val="24"/>
        </w:rPr>
      </w:pPr>
      <w:r w:rsidRPr="008A3623">
        <w:rPr>
          <w:rFonts w:ascii="Times New Roman" w:hAnsi="Times New Roman" w:cs="Times New Roman"/>
          <w:sz w:val="24"/>
          <w:szCs w:val="24"/>
        </w:rPr>
        <w:t>Динамика цистерн (вагонов и контейнеров) при продольных ударах и переходных режимах движения поездов, Богомаз Г.И., Ленинград, 1990 г.</w:t>
      </w:r>
    </w:p>
    <w:p w:rsidR="008A3623" w:rsidRPr="008A3623" w:rsidRDefault="008A3623" w:rsidP="008A3623">
      <w:pPr>
        <w:numPr>
          <w:ilvl w:val="0"/>
          <w:numId w:val="5"/>
        </w:numPr>
        <w:spacing w:before="480" w:after="0" w:line="30" w:lineRule="atLeast"/>
        <w:rPr>
          <w:rFonts w:ascii="Times New Roman" w:hAnsi="Times New Roman" w:cs="Times New Roman"/>
          <w:sz w:val="24"/>
          <w:szCs w:val="24"/>
        </w:rPr>
      </w:pPr>
      <w:r w:rsidRPr="008A3623">
        <w:rPr>
          <w:rFonts w:ascii="Times New Roman" w:hAnsi="Times New Roman" w:cs="Times New Roman"/>
          <w:sz w:val="24"/>
          <w:szCs w:val="24"/>
        </w:rPr>
        <w:t xml:space="preserve">Ай Мин Вин, </w:t>
      </w:r>
      <w:proofErr w:type="spellStart"/>
      <w:r w:rsidRPr="008A3623">
        <w:rPr>
          <w:rFonts w:ascii="Times New Roman" w:hAnsi="Times New Roman" w:cs="Times New Roman"/>
          <w:sz w:val="24"/>
          <w:szCs w:val="24"/>
        </w:rPr>
        <w:t>Темнов</w:t>
      </w:r>
      <w:proofErr w:type="spellEnd"/>
      <w:r w:rsidRPr="008A3623">
        <w:rPr>
          <w:rFonts w:ascii="Times New Roman" w:hAnsi="Times New Roman" w:cs="Times New Roman"/>
          <w:sz w:val="24"/>
          <w:szCs w:val="24"/>
        </w:rPr>
        <w:t xml:space="preserve"> А.Н. О движении твёрдого тела с криогенной жидкостью // Наука и образование. МГТУ им. Н. Э. Баумана. Электрон. журн. 2013.</w:t>
      </w:r>
    </w:p>
    <w:p w:rsidR="008A3623" w:rsidRPr="008A3623" w:rsidRDefault="008A3623" w:rsidP="008A3623">
      <w:pPr>
        <w:numPr>
          <w:ilvl w:val="0"/>
          <w:numId w:val="5"/>
        </w:numPr>
        <w:spacing w:before="480" w:after="0" w:line="30" w:lineRule="atLeast"/>
        <w:rPr>
          <w:rFonts w:ascii="Times New Roman" w:eastAsia="Calibri" w:hAnsi="Times New Roman" w:cs="Times New Roman"/>
          <w:sz w:val="24"/>
          <w:szCs w:val="24"/>
        </w:rPr>
      </w:pPr>
      <w:proofErr w:type="spellStart"/>
      <w:r w:rsidRPr="008A3623">
        <w:rPr>
          <w:rFonts w:ascii="Times New Roman" w:hAnsi="Times New Roman" w:cs="Times New Roman"/>
          <w:sz w:val="24"/>
          <w:szCs w:val="24"/>
        </w:rPr>
        <w:t>Копачевский</w:t>
      </w:r>
      <w:proofErr w:type="spellEnd"/>
      <w:r w:rsidRPr="008A3623">
        <w:rPr>
          <w:rFonts w:ascii="Times New Roman" w:hAnsi="Times New Roman" w:cs="Times New Roman"/>
          <w:sz w:val="24"/>
          <w:szCs w:val="24"/>
        </w:rPr>
        <w:t xml:space="preserve"> Н.Д., </w:t>
      </w:r>
      <w:proofErr w:type="spellStart"/>
      <w:r w:rsidRPr="008A3623">
        <w:rPr>
          <w:rFonts w:ascii="Times New Roman" w:hAnsi="Times New Roman" w:cs="Times New Roman"/>
          <w:sz w:val="24"/>
          <w:szCs w:val="24"/>
        </w:rPr>
        <w:t>Темнов</w:t>
      </w:r>
      <w:proofErr w:type="spellEnd"/>
      <w:r w:rsidRPr="008A3623">
        <w:rPr>
          <w:rFonts w:ascii="Times New Roman" w:hAnsi="Times New Roman" w:cs="Times New Roman"/>
          <w:sz w:val="24"/>
          <w:szCs w:val="24"/>
        </w:rPr>
        <w:t xml:space="preserve"> А.Н. Колебания идеальной стратифицированной жидкости в цилиндрическом бассейне при переменной частоте плавучести // Дифференциальные уравнения. 1988. Т. 24.С. 1784-1796.</w:t>
      </w:r>
    </w:p>
    <w:p w:rsidR="00D1213D" w:rsidRPr="00F35CC0" w:rsidRDefault="00D1213D" w:rsidP="008A3623">
      <w:pPr>
        <w:spacing w:before="480"/>
        <w:jc w:val="center"/>
        <w:rPr>
          <w:rFonts w:ascii="Times New Roman" w:hAnsi="Times New Roman" w:cs="Times New Roman"/>
          <w:sz w:val="24"/>
          <w:szCs w:val="24"/>
        </w:rPr>
      </w:pPr>
    </w:p>
    <w:sectPr w:rsidR="00D1213D" w:rsidRPr="00F35CC0" w:rsidSect="00567BE8">
      <w:footerReference w:type="default" r:id="rId47"/>
      <w:pgSz w:w="11906" w:h="16838" w:code="9"/>
      <w:pgMar w:top="1276" w:right="1077" w:bottom="1440" w:left="1077" w:header="709" w:footer="709" w:gutter="17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15E9" w:rsidRDefault="00C215E9" w:rsidP="00567BE8">
      <w:pPr>
        <w:spacing w:after="0" w:line="240" w:lineRule="auto"/>
      </w:pPr>
      <w:r>
        <w:separator/>
      </w:r>
    </w:p>
  </w:endnote>
  <w:endnote w:type="continuationSeparator" w:id="0">
    <w:p w:rsidR="00C215E9" w:rsidRDefault="00C215E9" w:rsidP="00567B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374040"/>
      <w:docPartObj>
        <w:docPartGallery w:val="Page Numbers (Bottom of Page)"/>
        <w:docPartUnique/>
      </w:docPartObj>
    </w:sdtPr>
    <w:sdtContent>
      <w:p w:rsidR="00567BE8" w:rsidRDefault="00626FC5">
        <w:pPr>
          <w:pStyle w:val="ad"/>
          <w:jc w:val="center"/>
        </w:pPr>
        <w:fldSimple w:instr=" PAGE   \* MERGEFORMAT ">
          <w:r w:rsidR="000519B5">
            <w:rPr>
              <w:noProof/>
            </w:rPr>
            <w:t>2</w:t>
          </w:r>
        </w:fldSimple>
      </w:p>
    </w:sdtContent>
  </w:sdt>
  <w:p w:rsidR="00567BE8" w:rsidRDefault="00567BE8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15E9" w:rsidRDefault="00C215E9" w:rsidP="00567BE8">
      <w:pPr>
        <w:spacing w:after="0" w:line="240" w:lineRule="auto"/>
      </w:pPr>
      <w:r>
        <w:separator/>
      </w:r>
    </w:p>
  </w:footnote>
  <w:footnote w:type="continuationSeparator" w:id="0">
    <w:p w:rsidR="00C215E9" w:rsidRDefault="00C215E9" w:rsidP="00567B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FE496C"/>
    <w:multiLevelType w:val="hybridMultilevel"/>
    <w:tmpl w:val="CE4499F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>
    <w:nsid w:val="4D173E17"/>
    <w:multiLevelType w:val="hybridMultilevel"/>
    <w:tmpl w:val="CE4499F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50B917BC"/>
    <w:multiLevelType w:val="hybridMultilevel"/>
    <w:tmpl w:val="5E58B202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">
    <w:nsid w:val="573A1F63"/>
    <w:multiLevelType w:val="hybridMultilevel"/>
    <w:tmpl w:val="CE4499F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>
    <w:nsid w:val="748866C6"/>
    <w:multiLevelType w:val="hybridMultilevel"/>
    <w:tmpl w:val="3D0E96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B0D66"/>
    <w:rsid w:val="000519B5"/>
    <w:rsid w:val="000E0CD1"/>
    <w:rsid w:val="00184E5E"/>
    <w:rsid w:val="00191A79"/>
    <w:rsid w:val="00194C79"/>
    <w:rsid w:val="002950F4"/>
    <w:rsid w:val="0040027F"/>
    <w:rsid w:val="00453A75"/>
    <w:rsid w:val="00493508"/>
    <w:rsid w:val="004F3D5F"/>
    <w:rsid w:val="00567BE8"/>
    <w:rsid w:val="00626FC5"/>
    <w:rsid w:val="00630EF7"/>
    <w:rsid w:val="006548A1"/>
    <w:rsid w:val="00666AF4"/>
    <w:rsid w:val="006850C4"/>
    <w:rsid w:val="00776BE4"/>
    <w:rsid w:val="00776E4B"/>
    <w:rsid w:val="007F41D1"/>
    <w:rsid w:val="0080107E"/>
    <w:rsid w:val="008674BA"/>
    <w:rsid w:val="008948DB"/>
    <w:rsid w:val="008A3623"/>
    <w:rsid w:val="008E5C85"/>
    <w:rsid w:val="00986DF2"/>
    <w:rsid w:val="00A100E3"/>
    <w:rsid w:val="00A360CA"/>
    <w:rsid w:val="00A912EA"/>
    <w:rsid w:val="00AA7712"/>
    <w:rsid w:val="00AB0D66"/>
    <w:rsid w:val="00AD46AA"/>
    <w:rsid w:val="00AF4477"/>
    <w:rsid w:val="00BC120D"/>
    <w:rsid w:val="00BF5CD5"/>
    <w:rsid w:val="00C215E9"/>
    <w:rsid w:val="00C63483"/>
    <w:rsid w:val="00D1213D"/>
    <w:rsid w:val="00DE53FE"/>
    <w:rsid w:val="00E70E13"/>
    <w:rsid w:val="00EC4A6B"/>
    <w:rsid w:val="00F34A18"/>
    <w:rsid w:val="00F354F2"/>
    <w:rsid w:val="00F35C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6E4B"/>
  </w:style>
  <w:style w:type="paragraph" w:styleId="1">
    <w:name w:val="heading 1"/>
    <w:basedOn w:val="a"/>
    <w:next w:val="a"/>
    <w:link w:val="10"/>
    <w:uiPriority w:val="9"/>
    <w:qFormat/>
    <w:rsid w:val="00AF447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B0D6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B0D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0D66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AF447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TOC Heading"/>
    <w:basedOn w:val="1"/>
    <w:next w:val="a"/>
    <w:uiPriority w:val="39"/>
    <w:semiHidden/>
    <w:unhideWhenUsed/>
    <w:qFormat/>
    <w:rsid w:val="00AF4477"/>
    <w:pPr>
      <w:outlineLvl w:val="9"/>
    </w:pPr>
  </w:style>
  <w:style w:type="paragraph" w:styleId="a7">
    <w:name w:val="List Paragraph"/>
    <w:basedOn w:val="a"/>
    <w:uiPriority w:val="34"/>
    <w:qFormat/>
    <w:rsid w:val="00AA7712"/>
    <w:pPr>
      <w:ind w:left="720"/>
      <w:contextualSpacing/>
    </w:pPr>
  </w:style>
  <w:style w:type="character" w:styleId="a8">
    <w:name w:val="Placeholder Text"/>
    <w:basedOn w:val="a0"/>
    <w:uiPriority w:val="99"/>
    <w:semiHidden/>
    <w:rsid w:val="00776BE4"/>
    <w:rPr>
      <w:color w:val="808080"/>
    </w:rPr>
  </w:style>
  <w:style w:type="paragraph" w:styleId="a9">
    <w:name w:val="Normal (Web)"/>
    <w:basedOn w:val="a"/>
    <w:uiPriority w:val="99"/>
    <w:unhideWhenUsed/>
    <w:rsid w:val="0049350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Hyperlink"/>
    <w:uiPriority w:val="99"/>
    <w:unhideWhenUsed/>
    <w:rsid w:val="00AD46AA"/>
    <w:rPr>
      <w:color w:val="0000FF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567BE8"/>
    <w:pPr>
      <w:spacing w:after="100"/>
    </w:pPr>
  </w:style>
  <w:style w:type="paragraph" w:styleId="ab">
    <w:name w:val="header"/>
    <w:basedOn w:val="a"/>
    <w:link w:val="ac"/>
    <w:uiPriority w:val="99"/>
    <w:unhideWhenUsed/>
    <w:rsid w:val="00567B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567BE8"/>
  </w:style>
  <w:style w:type="paragraph" w:styleId="ad">
    <w:name w:val="footer"/>
    <w:basedOn w:val="a"/>
    <w:link w:val="ae"/>
    <w:uiPriority w:val="99"/>
    <w:unhideWhenUsed/>
    <w:rsid w:val="00567BE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567BE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7613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hyperlink" Target="http://mash-xxl.info/info/16664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yperlink" Target="http://mash-xxl.info/info/15490" TargetMode="External"/><Relationship Id="rId42" Type="http://schemas.openxmlformats.org/officeDocument/2006/relationships/hyperlink" Target="http://mash-xxl.info/info/15490" TargetMode="External"/><Relationship Id="rId47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gif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hyperlink" Target="http://mash-xxl.info/info/6468" TargetMode="External"/><Relationship Id="rId38" Type="http://schemas.openxmlformats.org/officeDocument/2006/relationships/hyperlink" Target="http://mash-xxl.info/info/694390" TargetMode="External"/><Relationship Id="rId46" Type="http://schemas.openxmlformats.org/officeDocument/2006/relationships/hyperlink" Target="http://mash-xxl.info/info/6145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41" Type="http://schemas.openxmlformats.org/officeDocument/2006/relationships/hyperlink" Target="http://mash-xxl.info/info/6468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gif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yperlink" Target="http://mash-xxl.info/info/6145" TargetMode="External"/><Relationship Id="rId40" Type="http://schemas.openxmlformats.org/officeDocument/2006/relationships/hyperlink" Target="http://mash-xxl.info/info/717845" TargetMode="External"/><Relationship Id="rId45" Type="http://schemas.openxmlformats.org/officeDocument/2006/relationships/hyperlink" Target="http://mash-xxl.info/info/112209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hyperlink" Target="http://mash-xxl.info/info/167522" TargetMode="External"/><Relationship Id="rId49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4" Type="http://schemas.openxmlformats.org/officeDocument/2006/relationships/hyperlink" Target="http://mash-xxl.info/info/112209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yperlink" Target="http://mash-xxl.info/info/112209" TargetMode="External"/><Relationship Id="rId43" Type="http://schemas.openxmlformats.org/officeDocument/2006/relationships/hyperlink" Target="http://mash-xxl.info/info/6468" TargetMode="External"/><Relationship Id="rId48" Type="http://schemas.openxmlformats.org/officeDocument/2006/relationships/fontTable" Target="fontTable.xml"/><Relationship Id="rId8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45F4D44-07A5-44B4-B9AE-125CBF4C2C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1330</Words>
  <Characters>7585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Boris</dc:creator>
  <cp:lastModifiedBy>Boryanskey</cp:lastModifiedBy>
  <cp:revision>5</cp:revision>
  <dcterms:created xsi:type="dcterms:W3CDTF">2015-12-28T17:59:00Z</dcterms:created>
  <dcterms:modified xsi:type="dcterms:W3CDTF">2019-03-14T16:55:00Z</dcterms:modified>
</cp:coreProperties>
</file>